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pPr w:leftFromText="180" w:rightFromText="180" w:vertAnchor="text" w:horzAnchor="margin" w:tblpY="2"/>
        <w:tblW w:w="10154" w:type="dxa"/>
        <w:tblLook w:val="04A0"/>
      </w:tblPr>
      <w:tblGrid>
        <w:gridCol w:w="2538"/>
        <w:gridCol w:w="2539"/>
        <w:gridCol w:w="2378"/>
        <w:gridCol w:w="2699"/>
      </w:tblGrid>
      <w:tr w:rsidR="003F5398" w:rsidRPr="003066BD">
        <w:trPr>
          <w:trHeight w:val="1778"/>
        </w:trPr>
        <w:tc>
          <w:tcPr>
            <w:tcW w:w="2538" w:type="dxa"/>
            <w:tcBorders>
              <w:top w:val="single" w:sz="12" w:space="0" w:color="auto"/>
              <w:left w:val="single" w:sz="12" w:space="0" w:color="auto"/>
              <w:bottom w:val="single" w:sz="12" w:space="0" w:color="auto"/>
              <w:right w:val="single" w:sz="12" w:space="0" w:color="auto"/>
            </w:tcBorders>
          </w:tcPr>
          <w:p w:rsidR="003F5398" w:rsidRPr="003066BD" w:rsidRDefault="003F5398" w:rsidP="003F5398">
            <w:pPr>
              <w:spacing w:before="240" w:after="240"/>
              <w:jc w:val="center"/>
              <w:rPr>
                <w:rFonts w:ascii="Arial" w:hAnsi="Arial" w:cs="Arial"/>
                <w:color w:val="auto"/>
              </w:rPr>
            </w:pPr>
            <w:r w:rsidRPr="003066BD">
              <w:rPr>
                <w:rFonts w:ascii="Arial" w:hAnsi="Arial" w:cs="Arial"/>
                <w:noProof/>
                <w:color w:val="auto"/>
              </w:rPr>
              <w:drawing>
                <wp:inline distT="0" distB="0" distL="0" distR="0">
                  <wp:extent cx="1030014" cy="866775"/>
                  <wp:effectExtent l="0" t="0" r="0" b="0"/>
                  <wp:docPr id="15" name="Picture 15"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616" w:type="dxa"/>
            <w:gridSpan w:val="3"/>
            <w:tcBorders>
              <w:top w:val="single" w:sz="12" w:space="0" w:color="auto"/>
              <w:left w:val="single" w:sz="12" w:space="0" w:color="auto"/>
              <w:bottom w:val="single" w:sz="12" w:space="0" w:color="auto"/>
              <w:right w:val="single" w:sz="12" w:space="0" w:color="auto"/>
            </w:tcBorders>
            <w:vAlign w:val="center"/>
          </w:tcPr>
          <w:p w:rsidR="003F5398" w:rsidRPr="003F5398" w:rsidRDefault="003F5398" w:rsidP="003F5398">
            <w:pPr>
              <w:spacing w:after="0"/>
              <w:jc w:val="center"/>
              <w:rPr>
                <w:rFonts w:ascii="Georgia" w:hAnsi="Georgia" w:cs="Arial"/>
                <w:color w:val="auto"/>
                <w:sz w:val="40"/>
                <w:szCs w:val="40"/>
              </w:rPr>
            </w:pPr>
            <w:r>
              <w:rPr>
                <w:rFonts w:ascii="Georgia" w:hAnsi="Georgia" w:cs="Arial"/>
                <w:color w:val="auto"/>
                <w:sz w:val="40"/>
                <w:szCs w:val="40"/>
              </w:rPr>
              <w:t>The Georgia Tech Sustainability Timeline: A Guided Conversation</w:t>
            </w:r>
          </w:p>
        </w:tc>
      </w:tr>
      <w:tr w:rsidR="003F5398" w:rsidRPr="003066BD">
        <w:trPr>
          <w:trHeight w:val="1029"/>
        </w:trPr>
        <w:tc>
          <w:tcPr>
            <w:tcW w:w="2538" w:type="dxa"/>
            <w:tcBorders>
              <w:top w:val="single" w:sz="12" w:space="0" w:color="auto"/>
              <w:left w:val="single" w:sz="12" w:space="0" w:color="auto"/>
              <w:right w:val="single" w:sz="12" w:space="0" w:color="auto"/>
            </w:tcBorders>
            <w:vAlign w:val="center"/>
          </w:tcPr>
          <w:p w:rsidR="003F5398" w:rsidRPr="003F5398" w:rsidRDefault="003F5398" w:rsidP="00CC58D4">
            <w:pPr>
              <w:pStyle w:val="Box"/>
              <w:spacing w:after="120"/>
              <w:jc w:val="center"/>
              <w:rPr>
                <w:rFonts w:ascii="Arial" w:hAnsi="Arial" w:cs="Arial"/>
                <w:color w:val="auto"/>
                <w:sz w:val="22"/>
                <w:szCs w:val="22"/>
              </w:rPr>
            </w:pPr>
            <w:r w:rsidRPr="003F5398">
              <w:rPr>
                <w:rFonts w:ascii="Georgia" w:hAnsi="Georgia" w:cs="Arial"/>
                <w:b/>
                <w:color w:val="auto"/>
                <w:sz w:val="22"/>
                <w:szCs w:val="22"/>
              </w:rPr>
              <w:t>Discipline:</w:t>
            </w:r>
            <w:r w:rsidRPr="003F5398">
              <w:rPr>
                <w:rFonts w:ascii="Arial" w:hAnsi="Arial" w:cs="Arial"/>
                <w:b/>
                <w:color w:val="auto"/>
                <w:sz w:val="22"/>
                <w:szCs w:val="22"/>
              </w:rPr>
              <w:t xml:space="preserve"> </w:t>
            </w:r>
            <w:r w:rsidRPr="003F5398">
              <w:rPr>
                <w:rFonts w:ascii="Arial" w:hAnsi="Arial" w:cs="Arial"/>
                <w:color w:val="auto"/>
                <w:sz w:val="22"/>
                <w:szCs w:val="22"/>
              </w:rPr>
              <w:t>All</w:t>
            </w:r>
          </w:p>
        </w:tc>
        <w:tc>
          <w:tcPr>
            <w:tcW w:w="2539" w:type="dxa"/>
            <w:tcBorders>
              <w:top w:val="single" w:sz="12" w:space="0" w:color="auto"/>
              <w:left w:val="single" w:sz="12" w:space="0" w:color="auto"/>
              <w:bottom w:val="single" w:sz="12" w:space="0" w:color="auto"/>
              <w:right w:val="single" w:sz="12" w:space="0" w:color="auto"/>
            </w:tcBorders>
            <w:vAlign w:val="center"/>
          </w:tcPr>
          <w:p w:rsidR="003F5398" w:rsidRPr="003F5398" w:rsidRDefault="003F5398" w:rsidP="00CC58D4">
            <w:pPr>
              <w:pStyle w:val="Box"/>
              <w:spacing w:after="120"/>
              <w:jc w:val="center"/>
              <w:rPr>
                <w:rFonts w:ascii="Arial" w:hAnsi="Arial" w:cs="Arial"/>
                <w:color w:val="auto"/>
                <w:sz w:val="22"/>
                <w:szCs w:val="22"/>
              </w:rPr>
            </w:pPr>
            <w:r w:rsidRPr="003F5398">
              <w:rPr>
                <w:rFonts w:ascii="Georgia" w:hAnsi="Georgia" w:cs="Arial"/>
                <w:b/>
                <w:color w:val="auto"/>
                <w:sz w:val="22"/>
                <w:szCs w:val="22"/>
              </w:rPr>
              <w:t xml:space="preserve">Type: </w:t>
            </w:r>
            <w:r w:rsidRPr="003F5398">
              <w:rPr>
                <w:rFonts w:ascii="Arial" w:hAnsi="Arial" w:cs="Arial"/>
                <w:color w:val="auto"/>
                <w:sz w:val="22"/>
                <w:szCs w:val="22"/>
              </w:rPr>
              <w:t>Take-home assignment</w:t>
            </w:r>
            <w:r w:rsidR="00472809">
              <w:rPr>
                <w:rFonts w:ascii="Arial" w:hAnsi="Arial" w:cs="Arial"/>
                <w:color w:val="auto"/>
                <w:sz w:val="22"/>
                <w:szCs w:val="22"/>
              </w:rPr>
              <w:t>;</w:t>
            </w:r>
            <w:r w:rsidRPr="003F5398">
              <w:rPr>
                <w:rFonts w:ascii="Arial" w:hAnsi="Arial" w:cs="Arial"/>
                <w:color w:val="auto"/>
                <w:sz w:val="22"/>
                <w:szCs w:val="22"/>
              </w:rPr>
              <w:t xml:space="preserve"> in-class activity</w:t>
            </w:r>
          </w:p>
        </w:tc>
        <w:tc>
          <w:tcPr>
            <w:tcW w:w="2378" w:type="dxa"/>
            <w:tcBorders>
              <w:top w:val="single" w:sz="12" w:space="0" w:color="auto"/>
              <w:left w:val="single" w:sz="12" w:space="0" w:color="auto"/>
              <w:bottom w:val="single" w:sz="12" w:space="0" w:color="auto"/>
              <w:right w:val="single" w:sz="12" w:space="0" w:color="auto"/>
            </w:tcBorders>
            <w:vAlign w:val="center"/>
          </w:tcPr>
          <w:p w:rsidR="003F5398" w:rsidRPr="003F5398" w:rsidRDefault="003F5398" w:rsidP="00CC58D4">
            <w:pPr>
              <w:pStyle w:val="Box"/>
              <w:spacing w:after="120"/>
              <w:jc w:val="center"/>
              <w:rPr>
                <w:rFonts w:ascii="Arial" w:hAnsi="Arial" w:cs="Arial"/>
                <w:color w:val="auto"/>
                <w:sz w:val="22"/>
                <w:szCs w:val="22"/>
              </w:rPr>
            </w:pPr>
            <w:r w:rsidRPr="003F5398">
              <w:rPr>
                <w:rFonts w:ascii="Georgia" w:hAnsi="Georgia" w:cs="Arial"/>
                <w:b/>
                <w:color w:val="auto"/>
                <w:sz w:val="22"/>
                <w:szCs w:val="22"/>
              </w:rPr>
              <w:t>Time Commitment:</w:t>
            </w:r>
            <w:r w:rsidRPr="003F5398">
              <w:rPr>
                <w:rFonts w:ascii="Arial" w:hAnsi="Arial" w:cs="Arial"/>
                <w:b/>
                <w:color w:val="auto"/>
                <w:sz w:val="22"/>
                <w:szCs w:val="22"/>
              </w:rPr>
              <w:t xml:space="preserve"> </w:t>
            </w:r>
            <w:r w:rsidRPr="003F5398">
              <w:rPr>
                <w:rFonts w:ascii="Arial" w:hAnsi="Arial" w:cs="Arial"/>
                <w:color w:val="auto"/>
                <w:sz w:val="22"/>
                <w:szCs w:val="22"/>
              </w:rPr>
              <w:t>45 minutes – 1 hour</w:t>
            </w:r>
          </w:p>
        </w:tc>
        <w:tc>
          <w:tcPr>
            <w:tcW w:w="2699" w:type="dxa"/>
            <w:tcBorders>
              <w:top w:val="single" w:sz="12" w:space="0" w:color="auto"/>
              <w:left w:val="single" w:sz="12" w:space="0" w:color="auto"/>
              <w:bottom w:val="single" w:sz="12" w:space="0" w:color="auto"/>
              <w:right w:val="single" w:sz="12" w:space="0" w:color="auto"/>
            </w:tcBorders>
            <w:vAlign w:val="center"/>
          </w:tcPr>
          <w:p w:rsidR="003F5398" w:rsidRPr="003F5398" w:rsidRDefault="003F5398" w:rsidP="0099596E">
            <w:pPr>
              <w:spacing w:before="120" w:after="120"/>
              <w:jc w:val="center"/>
              <w:rPr>
                <w:rFonts w:ascii="Arial" w:hAnsi="Arial" w:cs="Arial"/>
                <w:color w:val="auto"/>
                <w:sz w:val="22"/>
                <w:szCs w:val="22"/>
              </w:rPr>
            </w:pPr>
            <w:r w:rsidRPr="003F5398">
              <w:rPr>
                <w:rFonts w:ascii="Georgia" w:hAnsi="Georgia" w:cs="Arial"/>
                <w:b/>
                <w:color w:val="auto"/>
                <w:sz w:val="22"/>
                <w:szCs w:val="22"/>
              </w:rPr>
              <w:t>Category:</w:t>
            </w:r>
            <w:r w:rsidRPr="003F5398">
              <w:rPr>
                <w:rFonts w:ascii="Arial" w:hAnsi="Arial" w:cs="Arial"/>
                <w:b/>
                <w:color w:val="auto"/>
                <w:sz w:val="22"/>
                <w:szCs w:val="22"/>
              </w:rPr>
              <w:t xml:space="preserve"> </w:t>
            </w:r>
            <w:r w:rsidRPr="003F5398">
              <w:rPr>
                <w:rFonts w:ascii="Arial" w:hAnsi="Arial" w:cs="Arial"/>
                <w:color w:val="auto"/>
                <w:sz w:val="22"/>
                <w:szCs w:val="22"/>
              </w:rPr>
              <w:t>Intro to SLS and Creating Sustainable Communities; GT1000</w:t>
            </w:r>
            <w:r w:rsidR="00997E1B">
              <w:rPr>
                <w:rFonts w:ascii="Arial" w:hAnsi="Arial" w:cs="Arial"/>
                <w:color w:val="auto"/>
                <w:sz w:val="22"/>
                <w:szCs w:val="22"/>
              </w:rPr>
              <w:t>; Sustainability in Atlanta</w:t>
            </w:r>
          </w:p>
        </w:tc>
      </w:tr>
      <w:tr w:rsidR="003F5398" w:rsidRPr="003066BD">
        <w:trPr>
          <w:trHeight w:val="406"/>
        </w:trPr>
        <w:tc>
          <w:tcPr>
            <w:tcW w:w="10154" w:type="dxa"/>
            <w:gridSpan w:val="4"/>
            <w:tcBorders>
              <w:top w:val="single" w:sz="12" w:space="0" w:color="auto"/>
              <w:left w:val="single" w:sz="12" w:space="0" w:color="auto"/>
              <w:bottom w:val="single" w:sz="12" w:space="0" w:color="auto"/>
              <w:right w:val="single" w:sz="12" w:space="0" w:color="auto"/>
            </w:tcBorders>
            <w:vAlign w:val="center"/>
          </w:tcPr>
          <w:p w:rsidR="003F5398" w:rsidRPr="003F5398" w:rsidRDefault="003F5398" w:rsidP="00CC58D4">
            <w:pPr>
              <w:spacing w:before="120" w:after="120"/>
              <w:rPr>
                <w:rFonts w:ascii="Arial" w:hAnsi="Arial" w:cs="Arial"/>
                <w:color w:val="auto"/>
                <w:sz w:val="22"/>
                <w:szCs w:val="22"/>
              </w:rPr>
            </w:pPr>
            <w:r w:rsidRPr="003F5398">
              <w:rPr>
                <w:rFonts w:ascii="Georgia" w:hAnsi="Georgia" w:cs="Arial"/>
                <w:b/>
                <w:color w:val="auto"/>
                <w:sz w:val="22"/>
                <w:szCs w:val="22"/>
              </w:rPr>
              <w:t>Big Ideas:</w:t>
            </w:r>
            <w:r w:rsidRPr="003F5398">
              <w:rPr>
                <w:rFonts w:ascii="Arial" w:hAnsi="Arial" w:cs="Arial"/>
                <w:color w:val="auto"/>
                <w:sz w:val="22"/>
                <w:szCs w:val="22"/>
              </w:rPr>
              <w:t xml:space="preserve"> </w:t>
            </w:r>
            <w:hyperlink r:id="rId9" w:history="1">
              <w:r w:rsidRPr="003F5398">
                <w:rPr>
                  <w:rStyle w:val="Hyperlink"/>
                  <w:rFonts w:ascii="Arial" w:hAnsi="Arial" w:cs="Arial"/>
                  <w:sz w:val="22"/>
                  <w:szCs w:val="22"/>
                </w:rPr>
                <w:t>Collaborative Problem Solving</w:t>
              </w:r>
            </w:hyperlink>
            <w:r w:rsidRPr="003F5398">
              <w:rPr>
                <w:rStyle w:val="Hyperlink"/>
                <w:rFonts w:ascii="Arial" w:hAnsi="Arial" w:cs="Arial"/>
                <w:color w:val="auto"/>
                <w:sz w:val="22"/>
                <w:szCs w:val="22"/>
                <w:u w:val="none"/>
              </w:rPr>
              <w:t xml:space="preserve">; </w:t>
            </w:r>
            <w:hyperlink r:id="rId10" w:history="1">
              <w:r w:rsidRPr="003F5398">
                <w:rPr>
                  <w:rStyle w:val="Hyperlink"/>
                  <w:rFonts w:ascii="Arial" w:hAnsi="Arial" w:cs="Arial"/>
                  <w:sz w:val="22"/>
                  <w:szCs w:val="22"/>
                </w:rPr>
                <w:t>Systems Thinking</w:t>
              </w:r>
            </w:hyperlink>
          </w:p>
        </w:tc>
      </w:tr>
      <w:tr w:rsidR="003F5398" w:rsidRPr="003066BD">
        <w:trPr>
          <w:trHeight w:val="406"/>
        </w:trPr>
        <w:tc>
          <w:tcPr>
            <w:tcW w:w="10154" w:type="dxa"/>
            <w:gridSpan w:val="4"/>
            <w:tcBorders>
              <w:top w:val="single" w:sz="12" w:space="0" w:color="auto"/>
              <w:left w:val="single" w:sz="12" w:space="0" w:color="auto"/>
              <w:bottom w:val="single" w:sz="12" w:space="0" w:color="auto"/>
              <w:right w:val="single" w:sz="12" w:space="0" w:color="auto"/>
            </w:tcBorders>
          </w:tcPr>
          <w:p w:rsidR="003F5398" w:rsidRPr="003F5398" w:rsidRDefault="003F5398" w:rsidP="00CC58D4">
            <w:pPr>
              <w:pStyle w:val="Box"/>
              <w:spacing w:after="120"/>
              <w:rPr>
                <w:rFonts w:ascii="Georgia" w:hAnsi="Georgia" w:cs="Arial"/>
                <w:b/>
                <w:color w:val="auto"/>
                <w:sz w:val="22"/>
                <w:szCs w:val="22"/>
              </w:rPr>
            </w:pPr>
            <w:r w:rsidRPr="003F5398">
              <w:rPr>
                <w:rFonts w:ascii="Georgia" w:hAnsi="Georgia" w:cs="Arial"/>
                <w:b/>
                <w:color w:val="auto"/>
                <w:sz w:val="22"/>
                <w:szCs w:val="22"/>
              </w:rPr>
              <w:t>OVERVIEW:</w:t>
            </w:r>
          </w:p>
          <w:p w:rsidR="003F5398" w:rsidRPr="003F5398" w:rsidRDefault="00A41316" w:rsidP="00CC58D4">
            <w:pPr>
              <w:pStyle w:val="Box"/>
              <w:spacing w:after="120"/>
              <w:rPr>
                <w:rFonts w:ascii="Arial" w:hAnsi="Arial" w:cs="Arial"/>
                <w:color w:val="auto"/>
                <w:sz w:val="22"/>
                <w:szCs w:val="22"/>
              </w:rPr>
            </w:pPr>
            <w:hyperlink r:id="rId11" w:history="1">
              <w:r w:rsidR="003F5398" w:rsidRPr="003F5398">
                <w:rPr>
                  <w:rStyle w:val="Hyperlink"/>
                  <w:rFonts w:ascii="Arial" w:hAnsi="Arial" w:cs="Arial"/>
                  <w:sz w:val="22"/>
                  <w:szCs w:val="22"/>
                </w:rPr>
                <w:t>The Georgia Tech Sustainability Timeline</w:t>
              </w:r>
            </w:hyperlink>
            <w:r w:rsidR="003F5398" w:rsidRPr="003F5398">
              <w:rPr>
                <w:rFonts w:ascii="Arial" w:hAnsi="Arial" w:cs="Arial"/>
                <w:color w:val="auto"/>
                <w:sz w:val="22"/>
                <w:szCs w:val="22"/>
              </w:rPr>
              <w:t xml:space="preserve"> offers a detailed portrait of the university's commitment to sustainability, from humble beginnings to its introduction of major initiatives like Serve-Learn-Sustain. This tool pairs the Timeline with a Guided Discussion strategy known as ORID (Observe, Reflect, Interpret, Decide). Using ORID, you will generate productive conversations about the University's past, present, and future as a leader of sustainability. </w:t>
            </w:r>
          </w:p>
          <w:p w:rsidR="003F5398" w:rsidRPr="003F5398" w:rsidRDefault="003F5398" w:rsidP="00CC58D4">
            <w:pPr>
              <w:pStyle w:val="Box"/>
              <w:spacing w:after="120"/>
              <w:rPr>
                <w:rFonts w:ascii="Arial" w:hAnsi="Arial" w:cs="Arial"/>
                <w:color w:val="auto"/>
                <w:sz w:val="22"/>
                <w:szCs w:val="22"/>
              </w:rPr>
            </w:pPr>
            <w:r w:rsidRPr="003F5398">
              <w:rPr>
                <w:rFonts w:ascii="Arial" w:hAnsi="Arial" w:cs="Arial"/>
                <w:color w:val="auto"/>
                <w:sz w:val="22"/>
                <w:szCs w:val="22"/>
              </w:rPr>
              <w:t xml:space="preserve">You can use the ORID framework to guide almost any conversation, in the classroom or the workplace. Read more about it </w:t>
            </w:r>
            <w:r w:rsidR="00A41316">
              <w:fldChar w:fldCharType="begin"/>
            </w:r>
            <w:r w:rsidR="00A41316">
              <w:instrText>HYPERLINK "http://serve-learn-sustain.gatech.edu/sites/default/files/documents/Toolkit-Docs/oridguidedconversationsguidelines.pdf" \t "_blank"</w:instrText>
            </w:r>
            <w:r w:rsidR="00A41316">
              <w:fldChar w:fldCharType="separate"/>
            </w:r>
            <w:r w:rsidRPr="003F5398">
              <w:rPr>
                <w:rStyle w:val="Hyperlink"/>
                <w:rFonts w:ascii="Arial" w:hAnsi="Arial" w:cs="Arial"/>
                <w:sz w:val="22"/>
                <w:szCs w:val="22"/>
              </w:rPr>
              <w:t>here.</w:t>
            </w:r>
            <w:r w:rsidR="00A41316">
              <w:fldChar w:fldCharType="end"/>
            </w:r>
          </w:p>
          <w:p w:rsidR="003F5398" w:rsidRPr="003F5398" w:rsidRDefault="003F5398" w:rsidP="00CC58D4">
            <w:pPr>
              <w:pStyle w:val="Box"/>
              <w:spacing w:after="120"/>
              <w:rPr>
                <w:rFonts w:ascii="Arial" w:hAnsi="Arial" w:cs="Arial"/>
                <w:b/>
                <w:color w:val="auto"/>
                <w:sz w:val="22"/>
                <w:szCs w:val="22"/>
                <w:u w:val="single"/>
              </w:rPr>
            </w:pPr>
            <w:r w:rsidRPr="003F5398">
              <w:rPr>
                <w:rFonts w:ascii="Arial" w:hAnsi="Arial" w:cs="Arial"/>
                <w:color w:val="auto"/>
                <w:sz w:val="22"/>
                <w:szCs w:val="22"/>
              </w:rPr>
              <w:t>This tool was contributed by Bethany Jacobs and Delaney Rickles.</w:t>
            </w:r>
          </w:p>
        </w:tc>
      </w:tr>
      <w:tr w:rsidR="003F5398" w:rsidRPr="003066BD">
        <w:trPr>
          <w:trHeight w:val="2148"/>
        </w:trPr>
        <w:tc>
          <w:tcPr>
            <w:tcW w:w="10154" w:type="dxa"/>
            <w:gridSpan w:val="4"/>
            <w:tcBorders>
              <w:top w:val="single" w:sz="12" w:space="0" w:color="auto"/>
              <w:left w:val="single" w:sz="12" w:space="0" w:color="auto"/>
              <w:bottom w:val="single" w:sz="12" w:space="0" w:color="auto"/>
              <w:right w:val="single" w:sz="12" w:space="0" w:color="auto"/>
            </w:tcBorders>
          </w:tcPr>
          <w:p w:rsidR="003F5398" w:rsidRPr="003F5398" w:rsidRDefault="003F5398" w:rsidP="00CC58D4">
            <w:pPr>
              <w:pStyle w:val="Box"/>
              <w:spacing w:after="120"/>
              <w:rPr>
                <w:rFonts w:ascii="Vitesse Medium" w:hAnsi="Vitesse Medium" w:cs="Arial"/>
                <w:b/>
                <w:color w:val="auto"/>
                <w:sz w:val="22"/>
                <w:szCs w:val="22"/>
              </w:rPr>
            </w:pPr>
            <w:r w:rsidRPr="003F5398">
              <w:rPr>
                <w:rFonts w:ascii="Georgia" w:hAnsi="Georgia" w:cs="Arial"/>
                <w:b/>
                <w:color w:val="auto"/>
                <w:sz w:val="22"/>
                <w:szCs w:val="22"/>
              </w:rPr>
              <w:t xml:space="preserve">INSTRUCTIONS: </w:t>
            </w:r>
          </w:p>
          <w:p w:rsidR="003F5398" w:rsidRPr="003F5398" w:rsidRDefault="003F5398" w:rsidP="00CC58D4">
            <w:pPr>
              <w:pStyle w:val="Box"/>
              <w:numPr>
                <w:ilvl w:val="0"/>
                <w:numId w:val="27"/>
              </w:numPr>
              <w:spacing w:before="0" w:after="120"/>
              <w:ind w:left="420" w:hanging="420"/>
              <w:rPr>
                <w:rFonts w:ascii="Arial" w:hAnsi="Arial" w:cs="Arial"/>
                <w:color w:val="auto"/>
                <w:sz w:val="22"/>
                <w:szCs w:val="22"/>
              </w:rPr>
            </w:pPr>
            <w:r w:rsidRPr="003F5398">
              <w:rPr>
                <w:rFonts w:ascii="Arial" w:hAnsi="Arial" w:cs="Arial"/>
                <w:color w:val="auto"/>
                <w:sz w:val="22"/>
                <w:szCs w:val="22"/>
              </w:rPr>
              <w:t xml:space="preserve">Ask your students to spend 15-20 minutes exploring </w:t>
            </w:r>
            <w:hyperlink r:id="rId12" w:history="1">
              <w:r w:rsidRPr="003F5398">
                <w:rPr>
                  <w:rStyle w:val="Hyperlink"/>
                  <w:rFonts w:ascii="Arial" w:hAnsi="Arial" w:cs="Arial"/>
                  <w:sz w:val="22"/>
                  <w:szCs w:val="22"/>
                </w:rPr>
                <w:t>The Georgia Tech Sustainability Timeline</w:t>
              </w:r>
            </w:hyperlink>
            <w:r w:rsidR="009D2F52">
              <w:rPr>
                <w:rFonts w:ascii="Arial" w:hAnsi="Arial" w:cs="Arial"/>
                <w:color w:val="auto"/>
                <w:sz w:val="22"/>
                <w:szCs w:val="22"/>
              </w:rPr>
              <w:t>, as individuals or in pairs. They can do this in class or ahead of time as homework.</w:t>
            </w:r>
          </w:p>
          <w:p w:rsidR="003F5398" w:rsidRPr="003F5398" w:rsidRDefault="003F5398" w:rsidP="00CC58D4">
            <w:pPr>
              <w:pStyle w:val="Box"/>
              <w:numPr>
                <w:ilvl w:val="0"/>
                <w:numId w:val="27"/>
              </w:numPr>
              <w:spacing w:before="0" w:after="120"/>
              <w:ind w:left="420" w:hanging="420"/>
              <w:rPr>
                <w:rFonts w:ascii="Arial" w:hAnsi="Arial" w:cs="Arial"/>
                <w:color w:val="auto"/>
                <w:sz w:val="22"/>
                <w:szCs w:val="22"/>
              </w:rPr>
            </w:pPr>
            <w:r w:rsidRPr="003F5398">
              <w:rPr>
                <w:rFonts w:ascii="Arial" w:hAnsi="Arial" w:cs="Arial"/>
                <w:color w:val="auto"/>
                <w:sz w:val="22"/>
                <w:szCs w:val="22"/>
              </w:rPr>
              <w:t xml:space="preserve">You can give them the worksheet below, or simply use it to guide the proceeding conversation. </w:t>
            </w:r>
          </w:p>
          <w:p w:rsidR="003F5398" w:rsidRPr="003F5398" w:rsidRDefault="003F5398" w:rsidP="00CC58D4">
            <w:pPr>
              <w:pStyle w:val="Box"/>
              <w:spacing w:before="0" w:after="120"/>
              <w:rPr>
                <w:rFonts w:ascii="HelveticaNeueLT Std Lt" w:hAnsi="HelveticaNeueLT Std Lt"/>
                <w:color w:val="auto"/>
                <w:sz w:val="22"/>
                <w:szCs w:val="22"/>
              </w:rPr>
            </w:pPr>
            <w:r w:rsidRPr="003F5398">
              <w:rPr>
                <w:rFonts w:ascii="Arial" w:hAnsi="Arial" w:cs="Arial"/>
                <w:color w:val="auto"/>
                <w:sz w:val="22"/>
                <w:szCs w:val="22"/>
              </w:rPr>
              <w:t>While you may find it useful for students to write some of their answers, remember that ORID is a conversation tool, and works best in open discussion.</w:t>
            </w:r>
          </w:p>
        </w:tc>
      </w:tr>
      <w:tr w:rsidR="003F5398" w:rsidRPr="003066BD">
        <w:trPr>
          <w:trHeight w:val="2457"/>
        </w:trPr>
        <w:tc>
          <w:tcPr>
            <w:tcW w:w="10154" w:type="dxa"/>
            <w:gridSpan w:val="4"/>
            <w:tcBorders>
              <w:top w:val="single" w:sz="12" w:space="0" w:color="auto"/>
              <w:left w:val="single" w:sz="12" w:space="0" w:color="auto"/>
              <w:bottom w:val="single" w:sz="12" w:space="0" w:color="auto"/>
              <w:right w:val="single" w:sz="12" w:space="0" w:color="auto"/>
            </w:tcBorders>
          </w:tcPr>
          <w:p w:rsidR="003F5398" w:rsidRPr="003F5398" w:rsidRDefault="003F5398" w:rsidP="00CC58D4">
            <w:pPr>
              <w:pStyle w:val="Box"/>
              <w:spacing w:after="120"/>
              <w:rPr>
                <w:rFonts w:ascii="Arial" w:hAnsi="Arial" w:cs="Arial"/>
                <w:color w:val="auto"/>
                <w:sz w:val="22"/>
                <w:szCs w:val="22"/>
              </w:rPr>
            </w:pPr>
            <w:r w:rsidRPr="003F5398">
              <w:rPr>
                <w:rFonts w:ascii="Georgia" w:hAnsi="Georgia" w:cs="Arial"/>
                <w:b/>
                <w:color w:val="auto"/>
                <w:sz w:val="22"/>
                <w:szCs w:val="22"/>
              </w:rPr>
              <w:t>SLS STUDENT LEARNING OUTCOMES &amp; ASSESSMENT:</w:t>
            </w:r>
          </w:p>
          <w:p w:rsidR="00995D74" w:rsidRDefault="003F5398" w:rsidP="00CC58D4">
            <w:pPr>
              <w:pStyle w:val="Box"/>
              <w:spacing w:after="120"/>
              <w:rPr>
                <w:rFonts w:ascii="Arial" w:hAnsi="Arial" w:cs="Arial"/>
                <w:color w:val="auto"/>
                <w:sz w:val="22"/>
                <w:szCs w:val="22"/>
              </w:rPr>
            </w:pPr>
            <w:r w:rsidRPr="003F5398">
              <w:rPr>
                <w:rFonts w:ascii="Arial" w:hAnsi="Arial" w:cs="Arial"/>
                <w:color w:val="auto"/>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w:t>
            </w:r>
            <w:r w:rsidR="00995D74" w:rsidRPr="00995D74">
              <w:rPr>
                <w:rFonts w:ascii="Arial" w:hAnsi="Arial" w:cs="Arial"/>
                <w:color w:val="auto"/>
                <w:sz w:val="22"/>
                <w:szCs w:val="22"/>
              </w:rPr>
              <w:t xml:space="preserve"> For resources on how to assess your students’ work, please review our </w:t>
            </w:r>
            <w:hyperlink r:id="rId13" w:history="1">
              <w:r w:rsidR="00995D74" w:rsidRPr="00995D74">
                <w:rPr>
                  <w:rStyle w:val="Hyperlink"/>
                  <w:rFonts w:ascii="Arial" w:hAnsi="Arial" w:cs="Arial"/>
                  <w:sz w:val="22"/>
                  <w:szCs w:val="22"/>
                </w:rPr>
                <w:t>Assessment Tools</w:t>
              </w:r>
            </w:hyperlink>
            <w:r w:rsidR="00995D74" w:rsidRPr="00995D74">
              <w:rPr>
                <w:rFonts w:ascii="Arial" w:hAnsi="Arial" w:cs="Arial"/>
                <w:color w:val="auto"/>
                <w:sz w:val="22"/>
                <w:szCs w:val="22"/>
              </w:rPr>
              <w:t xml:space="preserve">.  </w:t>
            </w:r>
          </w:p>
          <w:p w:rsidR="003F5398" w:rsidRPr="003F5398" w:rsidRDefault="00995D74" w:rsidP="00CC58D4">
            <w:pPr>
              <w:pStyle w:val="Box"/>
              <w:spacing w:after="120"/>
              <w:rPr>
                <w:rFonts w:ascii="Arial" w:hAnsi="Arial" w:cs="Arial"/>
                <w:b/>
                <w:color w:val="auto"/>
                <w:sz w:val="22"/>
                <w:szCs w:val="22"/>
                <w:u w:val="single"/>
              </w:rPr>
            </w:pPr>
            <w:r>
              <w:rPr>
                <w:rFonts w:ascii="Arial" w:hAnsi="Arial" w:cs="Arial"/>
                <w:b/>
                <w:color w:val="auto"/>
                <w:sz w:val="22"/>
                <w:szCs w:val="22"/>
              </w:rPr>
              <w:br/>
            </w:r>
            <w:bookmarkStart w:id="0" w:name="_GoBack"/>
            <w:bookmarkEnd w:id="0"/>
            <w:r w:rsidR="003F5398" w:rsidRPr="003F5398">
              <w:rPr>
                <w:rFonts w:ascii="Arial" w:hAnsi="Arial" w:cs="Arial"/>
                <w:b/>
                <w:color w:val="auto"/>
                <w:sz w:val="22"/>
                <w:szCs w:val="22"/>
              </w:rPr>
              <w:t>This tool achieves SLO 1. See the end of this tool for further details. It also achieves GT1000 SLO 9. See the end of this tool for further details.</w:t>
            </w:r>
          </w:p>
        </w:tc>
      </w:tr>
    </w:tbl>
    <w:p w:rsidR="00A5622A" w:rsidRPr="007A0C67" w:rsidRDefault="00A5622A" w:rsidP="00A5622A">
      <w:pPr>
        <w:rPr>
          <w:rFonts w:ascii="Cambria" w:hAnsi="Cambria"/>
          <w:color w:val="auto"/>
          <w:sz w:val="24"/>
        </w:rPr>
      </w:pPr>
    </w:p>
    <w:p w:rsidR="003F5398" w:rsidRPr="005D44F0" w:rsidRDefault="009D2F52" w:rsidP="003F5398">
      <w:pPr>
        <w:rPr>
          <w:rFonts w:ascii="Arial" w:hAnsi="Arial" w:cs="Arial"/>
          <w:sz w:val="20"/>
          <w:szCs w:val="20"/>
        </w:rPr>
      </w:pPr>
      <w:r w:rsidRPr="00A41316">
        <w:rPr>
          <w:rFonts w:ascii="Arial" w:hAnsi="Arial" w:cs="Arial"/>
          <w:noProof/>
          <w:sz w:val="20"/>
          <w:szCs w:val="20"/>
        </w:rPr>
        <w:pict>
          <v:group id="Group 8" o:spid="_x0000_s1026" style="position:absolute;margin-left:0;margin-top:4.55pt;width:348.75pt;height:60pt;z-index:251670528;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">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1"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" adj="19362" filled="f" strokecolor="#ffc000" strokeweight="2.25pt"/>
            <v:shapetype id="_x0000_t202" coordsize="21600,21600" o:spt="202" path="m0,0l0,21600,21600,21600,21600,0xe">
              <v:stroke joinstyle="miter"/>
              <v:path gradientshapeok="t" o:connecttype="rect"/>
            </v:shapetype>
            <v:shape id="Text Box 12" o:spid="_x0000_s1028" type="#_x0000_t202" style="position:absolute;left:3333;top:20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3F5398" w:rsidRPr="00791244" w:rsidRDefault="003F5398" w:rsidP="003F5398">
                    <w:pPr>
                      <w:rPr>
                        <w:rFonts w:ascii="Georgia" w:hAnsi="Georgia"/>
                        <w:b/>
                        <w:sz w:val="30"/>
                        <w:szCs w:val="30"/>
                      </w:rPr>
                    </w:pPr>
                    <w:r w:rsidRPr="003F5398">
                      <w:rPr>
                        <w:rFonts w:ascii="Georgia" w:hAnsi="Georgia"/>
                        <w:b/>
                        <w:color w:val="auto"/>
                        <w:sz w:val="32"/>
                        <w:szCs w:val="30"/>
                      </w:rPr>
                      <w:t xml:space="preserve">Want Help? </w:t>
                    </w:r>
                    <w:r w:rsidRPr="00791244">
                      <w:rPr>
                        <w:rFonts w:ascii="Georgia" w:hAnsi="Georgia"/>
                        <w:b/>
                        <w:sz w:val="30"/>
                        <w:szCs w:val="30"/>
                      </w:rPr>
                      <w:br/>
                    </w:r>
                  </w:p>
                </w:txbxContent>
              </v:textbox>
            </v:shape>
            <v:shape id="Text Box 13"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rsidR="003F5398" w:rsidRPr="003F5398" w:rsidRDefault="003F5398" w:rsidP="003F5398">
                    <w:pPr>
                      <w:rPr>
                        <w:rFonts w:ascii="Arial" w:hAnsi="Arial" w:cs="Arial"/>
                        <w:color w:val="auto"/>
                        <w:sz w:val="22"/>
                        <w:szCs w:val="22"/>
                      </w:rPr>
                    </w:pPr>
                    <w:r w:rsidRPr="003F5398">
                      <w:rPr>
                        <w:rFonts w:ascii="Arial" w:hAnsi="Arial" w:cs="Arial"/>
                        <w:color w:val="auto"/>
                        <w:sz w:val="22"/>
                        <w:szCs w:val="22"/>
                      </w:rPr>
                      <w:t xml:space="preserve">Jennifer Hirsch is the contact for this tool. You can reach her at </w:t>
                    </w:r>
                    <w:hyperlink r:id="rId14" w:history="1">
                      <w:r w:rsidRPr="003F5398">
                        <w:rPr>
                          <w:rStyle w:val="Hyperlink"/>
                          <w:rFonts w:ascii="Arial" w:hAnsi="Arial" w:cs="Arial"/>
                          <w:sz w:val="22"/>
                          <w:szCs w:val="22"/>
                        </w:rPr>
                        <w:t>jennifer.hirsch@gatech.edu</w:t>
                      </w:r>
                    </w:hyperlink>
                    <w:r w:rsidRPr="003F5398">
                      <w:rPr>
                        <w:rFonts w:ascii="Arial" w:hAnsi="Arial" w:cs="Arial"/>
                        <w:color w:val="auto"/>
                        <w:sz w:val="22"/>
                        <w:szCs w:val="22"/>
                      </w:rPr>
                      <w:t xml:space="preserve"> </w:t>
                    </w:r>
                  </w:p>
                  <w:p w:rsidR="003F5398" w:rsidRPr="003066BD" w:rsidRDefault="003F5398" w:rsidP="003F5398">
                    <w:pPr>
                      <w:rPr>
                        <w:rFonts w:ascii="Arial" w:hAnsi="Arial" w:cs="Arial"/>
                      </w:rPr>
                    </w:pPr>
                  </w:p>
                </w:txbxContent>
              </v:textbox>
            </v:shape>
            <w10:wrap type="square" anchorx="margin"/>
          </v:group>
        </w:pict>
      </w:r>
    </w:p>
    <w:p w:rsidR="00A5622A" w:rsidRPr="007A0C67" w:rsidRDefault="00A5622A" w:rsidP="00A5622A">
      <w:pPr>
        <w:rPr>
          <w:rFonts w:ascii="Cambria" w:hAnsi="Cambria"/>
          <w:color w:val="auto"/>
          <w:sz w:val="24"/>
        </w:rPr>
        <w:sectPr w:rsidR="00A5622A" w:rsidRPr="007A0C67">
          <w:headerReference w:type="even" r:id="rId15"/>
          <w:headerReference w:type="default" r:id="rId16"/>
          <w:footerReference w:type="even" r:id="rId17"/>
          <w:footerReference w:type="default" r:id="rId18"/>
          <w:footerReference w:type="first" r:id="rId19"/>
          <w:pgSz w:w="12240" w:h="15840"/>
          <w:pgMar w:top="1080" w:right="1080" w:bottom="1080" w:left="1080" w:footer="288" w:gutter="0"/>
          <w:titlePg/>
          <w:docGrid w:linePitch="360"/>
        </w:sectPr>
      </w:pPr>
    </w:p>
    <w:p w:rsidR="00777E22" w:rsidRPr="004C428C" w:rsidRDefault="0015330C" w:rsidP="004C428C">
      <w:pPr>
        <w:pBdr>
          <w:bottom w:val="single" w:sz="4" w:space="1" w:color="auto"/>
        </w:pBdr>
        <w:spacing w:before="240" w:after="240" w:line="288" w:lineRule="auto"/>
        <w:outlineLvl w:val="0"/>
        <w:rPr>
          <w:rFonts w:ascii="Georgia" w:eastAsia="Calibri" w:hAnsi="Georgia" w:cs="Times New Roman"/>
          <w:color w:val="auto"/>
          <w:sz w:val="40"/>
          <w:szCs w:val="40"/>
        </w:rPr>
      </w:pPr>
      <w:r w:rsidRPr="004C428C">
        <w:rPr>
          <w:rFonts w:ascii="Georgia" w:eastAsia="Calibri" w:hAnsi="Georgia" w:cs="Times New Roman"/>
          <w:noProof/>
          <w:color w:val="auto"/>
          <w:sz w:val="40"/>
          <w:szCs w:val="40"/>
        </w:rPr>
        <w:t xml:space="preserve">The Sustainability Timeline </w:t>
      </w:r>
    </w:p>
    <w:p w:rsidR="00792274" w:rsidRPr="004C428C" w:rsidRDefault="00A41316" w:rsidP="00792274">
      <w:pPr>
        <w:pStyle w:val="Box"/>
        <w:spacing w:line="276" w:lineRule="auto"/>
        <w:rPr>
          <w:rFonts w:ascii="Arial" w:hAnsi="Arial" w:cs="Arial"/>
          <w:color w:val="auto"/>
          <w:sz w:val="24"/>
        </w:rPr>
      </w:pPr>
      <w:hyperlink r:id="rId20" w:history="1">
        <w:r w:rsidR="00792274" w:rsidRPr="004C428C">
          <w:rPr>
            <w:rStyle w:val="Hyperlink"/>
            <w:rFonts w:ascii="Arial" w:hAnsi="Arial" w:cs="Arial"/>
            <w:sz w:val="24"/>
          </w:rPr>
          <w:t>The Georgia Tech Sustainability Timeline</w:t>
        </w:r>
      </w:hyperlink>
      <w:r w:rsidR="00792274" w:rsidRPr="004C428C">
        <w:rPr>
          <w:rFonts w:ascii="Arial" w:hAnsi="Arial" w:cs="Arial"/>
          <w:color w:val="auto"/>
          <w:sz w:val="24"/>
        </w:rPr>
        <w:t xml:space="preserve"> offers a detailed portrait of the university's commitment to sustainability, from humble beginnings to its introduction of major initiatives like Ser</w:t>
      </w:r>
      <w:r w:rsidR="00CB0248" w:rsidRPr="004C428C">
        <w:rPr>
          <w:rFonts w:ascii="Arial" w:hAnsi="Arial" w:cs="Arial"/>
          <w:color w:val="auto"/>
          <w:sz w:val="24"/>
        </w:rPr>
        <w:t>ve-Learn-Sustain. This tool</w:t>
      </w:r>
      <w:r w:rsidR="00792274" w:rsidRPr="004C428C">
        <w:rPr>
          <w:rFonts w:ascii="Arial" w:hAnsi="Arial" w:cs="Arial"/>
          <w:color w:val="auto"/>
          <w:sz w:val="24"/>
        </w:rPr>
        <w:t xml:space="preserve"> pairs the Timeline with a Guided Discussion strategy known as ORID (Observe, Reflect, Interpret, Decide). Using ORID, you will generate productive conversation about the University's past, present, and future as a leader of sustainability. </w:t>
      </w:r>
    </w:p>
    <w:p w:rsidR="00330BEE" w:rsidRPr="004C428C" w:rsidRDefault="00330BEE" w:rsidP="00330BEE">
      <w:pPr>
        <w:pStyle w:val="Box"/>
        <w:numPr>
          <w:ilvl w:val="0"/>
          <w:numId w:val="24"/>
        </w:numPr>
        <w:spacing w:after="120" w:line="276" w:lineRule="auto"/>
        <w:rPr>
          <w:rFonts w:ascii="Arial" w:hAnsi="Arial" w:cs="Arial"/>
          <w:color w:val="auto"/>
          <w:sz w:val="24"/>
        </w:rPr>
      </w:pPr>
      <w:r w:rsidRPr="004C428C">
        <w:rPr>
          <w:rFonts w:ascii="Arial" w:hAnsi="Arial" w:cs="Arial"/>
          <w:color w:val="auto"/>
          <w:sz w:val="24"/>
        </w:rPr>
        <w:t xml:space="preserve">Follow the link above to the Timeline. </w:t>
      </w:r>
    </w:p>
    <w:p w:rsidR="00330BEE" w:rsidRPr="004C428C" w:rsidRDefault="00330BEE" w:rsidP="00330BEE">
      <w:pPr>
        <w:pStyle w:val="Box"/>
        <w:numPr>
          <w:ilvl w:val="0"/>
          <w:numId w:val="24"/>
        </w:numPr>
        <w:spacing w:after="120" w:line="276" w:lineRule="auto"/>
        <w:rPr>
          <w:rFonts w:ascii="Arial" w:hAnsi="Arial" w:cs="Arial"/>
          <w:color w:val="auto"/>
          <w:sz w:val="24"/>
        </w:rPr>
      </w:pPr>
      <w:r w:rsidRPr="004C428C">
        <w:rPr>
          <w:rFonts w:ascii="Arial" w:hAnsi="Arial" w:cs="Arial"/>
          <w:color w:val="auto"/>
          <w:sz w:val="24"/>
        </w:rPr>
        <w:t xml:space="preserve">Read the introduction to the Timeline. </w:t>
      </w:r>
    </w:p>
    <w:p w:rsidR="00384BA9" w:rsidRPr="004C428C" w:rsidRDefault="00330BEE" w:rsidP="00330BEE">
      <w:pPr>
        <w:pStyle w:val="Box"/>
        <w:numPr>
          <w:ilvl w:val="0"/>
          <w:numId w:val="24"/>
        </w:numPr>
        <w:spacing w:after="120" w:line="276" w:lineRule="auto"/>
        <w:rPr>
          <w:rFonts w:ascii="Arial" w:hAnsi="Arial" w:cs="Arial"/>
          <w:color w:val="auto"/>
          <w:sz w:val="24"/>
        </w:rPr>
      </w:pPr>
      <w:r w:rsidRPr="004C428C">
        <w:rPr>
          <w:rFonts w:ascii="Arial" w:hAnsi="Arial" w:cs="Arial"/>
          <w:color w:val="auto"/>
          <w:sz w:val="24"/>
        </w:rPr>
        <w:t>Spend 15-20 minutes reading through the entries. There are a lot of them, so feel free to jump around, or read them chronologically.</w:t>
      </w:r>
    </w:p>
    <w:p w:rsidR="00330BEE" w:rsidRPr="004C428C" w:rsidRDefault="00330BEE" w:rsidP="00330BEE">
      <w:pPr>
        <w:pStyle w:val="Box"/>
        <w:numPr>
          <w:ilvl w:val="0"/>
          <w:numId w:val="24"/>
        </w:numPr>
        <w:spacing w:after="120" w:line="276" w:lineRule="auto"/>
        <w:rPr>
          <w:rFonts w:ascii="Arial" w:hAnsi="Arial" w:cs="Arial"/>
          <w:color w:val="auto"/>
          <w:sz w:val="24"/>
        </w:rPr>
      </w:pPr>
      <w:r w:rsidRPr="004C428C">
        <w:rPr>
          <w:rFonts w:ascii="Arial" w:hAnsi="Arial" w:cs="Arial"/>
          <w:color w:val="auto"/>
          <w:sz w:val="24"/>
        </w:rPr>
        <w:t xml:space="preserve">Answer the four sets of questions below in order, preferably in a discussion format. </w:t>
      </w:r>
    </w:p>
    <w:p w:rsidR="0015330C" w:rsidRPr="004C428C" w:rsidRDefault="0015330C" w:rsidP="004C428C">
      <w:pPr>
        <w:pBdr>
          <w:bottom w:val="single" w:sz="4" w:space="1" w:color="auto"/>
        </w:pBdr>
        <w:spacing w:before="240" w:after="240" w:line="288" w:lineRule="auto"/>
        <w:outlineLvl w:val="0"/>
        <w:rPr>
          <w:rFonts w:ascii="Georgia" w:eastAsia="Calibri" w:hAnsi="Georgia" w:cs="Times New Roman"/>
          <w:color w:val="auto"/>
          <w:sz w:val="40"/>
          <w:szCs w:val="40"/>
        </w:rPr>
      </w:pPr>
      <w:r w:rsidRPr="004C428C">
        <w:rPr>
          <w:rFonts w:ascii="Georgia" w:eastAsia="Calibri" w:hAnsi="Georgia" w:cs="Times New Roman"/>
          <w:noProof/>
          <w:color w:val="auto"/>
          <w:sz w:val="40"/>
          <w:szCs w:val="40"/>
        </w:rPr>
        <w:t xml:space="preserve">Focused Discussion </w:t>
      </w:r>
    </w:p>
    <w:p w:rsidR="0015330C" w:rsidRPr="004C428C" w:rsidRDefault="0015330C" w:rsidP="0015330C">
      <w:pPr>
        <w:spacing w:after="160" w:line="288" w:lineRule="auto"/>
        <w:outlineLvl w:val="2"/>
        <w:rPr>
          <w:rFonts w:ascii="Georgia" w:eastAsia="Calibri" w:hAnsi="Georgia" w:cs="Times New Roman"/>
          <w:b/>
          <w:color w:val="auto"/>
          <w:sz w:val="32"/>
          <w:szCs w:val="32"/>
        </w:rPr>
      </w:pPr>
      <w:r w:rsidRPr="004C428C">
        <w:rPr>
          <w:rFonts w:ascii="Georgia" w:eastAsia="Calibri" w:hAnsi="Georgia" w:cs="Times New Roman"/>
          <w:b/>
          <w:color w:val="auto"/>
          <w:sz w:val="32"/>
          <w:szCs w:val="32"/>
        </w:rPr>
        <w:t xml:space="preserve">I. Observe </w:t>
      </w:r>
    </w:p>
    <w:p w:rsidR="0015330C" w:rsidRPr="004C428C" w:rsidRDefault="0015330C" w:rsidP="0015330C">
      <w:pPr>
        <w:pStyle w:val="Box"/>
        <w:rPr>
          <w:rFonts w:ascii="Arial" w:hAnsi="Arial" w:cs="Arial"/>
          <w:color w:val="auto"/>
          <w:sz w:val="24"/>
        </w:rPr>
      </w:pPr>
      <w:r w:rsidRPr="004C428C">
        <w:rPr>
          <w:rFonts w:ascii="Arial" w:hAnsi="Arial" w:cs="Arial"/>
          <w:color w:val="auto"/>
          <w:sz w:val="24"/>
        </w:rPr>
        <w:t xml:space="preserve">Answer the following questions </w:t>
      </w:r>
      <w:r w:rsidR="004E6C05" w:rsidRPr="004C428C">
        <w:rPr>
          <w:rFonts w:ascii="Arial" w:hAnsi="Arial" w:cs="Arial"/>
          <w:color w:val="auto"/>
          <w:sz w:val="24"/>
        </w:rPr>
        <w:t>either i</w:t>
      </w:r>
      <w:r w:rsidR="00D66200" w:rsidRPr="004C428C">
        <w:rPr>
          <w:rFonts w:ascii="Arial" w:hAnsi="Arial" w:cs="Arial"/>
          <w:color w:val="auto"/>
          <w:sz w:val="24"/>
        </w:rPr>
        <w:t xml:space="preserve">n writing or group discussion: </w:t>
      </w:r>
    </w:p>
    <w:p w:rsidR="00D66200" w:rsidRPr="004C428C" w:rsidRDefault="00D66200" w:rsidP="00792274">
      <w:pPr>
        <w:pStyle w:val="ListParagraph"/>
        <w:numPr>
          <w:ilvl w:val="0"/>
          <w:numId w:val="19"/>
        </w:numPr>
        <w:spacing w:after="120" w:line="259" w:lineRule="auto"/>
        <w:ind w:left="734" w:hanging="547"/>
        <w:contextualSpacing w:val="0"/>
        <w:rPr>
          <w:rFonts w:ascii="Arial" w:hAnsi="Arial" w:cs="Arial"/>
          <w:color w:val="auto"/>
          <w:sz w:val="24"/>
        </w:rPr>
      </w:pPr>
      <w:r w:rsidRPr="004C428C">
        <w:rPr>
          <w:rFonts w:ascii="Arial" w:hAnsi="Arial" w:cs="Arial"/>
          <w:color w:val="auto"/>
          <w:sz w:val="24"/>
        </w:rPr>
        <w:t>What images did you see</w:t>
      </w:r>
      <w:r w:rsidR="00792274" w:rsidRPr="004C428C">
        <w:rPr>
          <w:rFonts w:ascii="Arial" w:hAnsi="Arial" w:cs="Arial"/>
          <w:color w:val="auto"/>
          <w:sz w:val="24"/>
        </w:rPr>
        <w:t xml:space="preserve"> in the Timeline that stuck with you</w:t>
      </w:r>
      <w:r w:rsidRPr="004C428C">
        <w:rPr>
          <w:rFonts w:ascii="Arial" w:hAnsi="Arial" w:cs="Arial"/>
          <w:color w:val="auto"/>
          <w:sz w:val="24"/>
        </w:rPr>
        <w:t>?</w:t>
      </w:r>
    </w:p>
    <w:p w:rsidR="00D66200" w:rsidRPr="004C428C" w:rsidRDefault="00D66200" w:rsidP="00792274">
      <w:pPr>
        <w:pStyle w:val="ListParagraph"/>
        <w:numPr>
          <w:ilvl w:val="0"/>
          <w:numId w:val="19"/>
        </w:numPr>
        <w:spacing w:after="120" w:line="259" w:lineRule="auto"/>
        <w:ind w:left="734" w:hanging="547"/>
        <w:contextualSpacing w:val="0"/>
        <w:rPr>
          <w:rFonts w:ascii="Arial" w:hAnsi="Arial" w:cs="Arial"/>
          <w:color w:val="auto"/>
          <w:sz w:val="24"/>
        </w:rPr>
      </w:pPr>
      <w:r w:rsidRPr="004C428C">
        <w:rPr>
          <w:rFonts w:ascii="Arial" w:hAnsi="Arial" w:cs="Arial"/>
          <w:color w:val="auto"/>
          <w:sz w:val="24"/>
        </w:rPr>
        <w:t xml:space="preserve">What phrases </w:t>
      </w:r>
      <w:r w:rsidR="00792274" w:rsidRPr="004C428C">
        <w:rPr>
          <w:rFonts w:ascii="Arial" w:hAnsi="Arial" w:cs="Arial"/>
          <w:color w:val="auto"/>
          <w:sz w:val="24"/>
        </w:rPr>
        <w:t xml:space="preserve">or terminology </w:t>
      </w:r>
      <w:r w:rsidRPr="004C428C">
        <w:rPr>
          <w:rFonts w:ascii="Arial" w:hAnsi="Arial" w:cs="Arial"/>
          <w:color w:val="auto"/>
          <w:sz w:val="24"/>
        </w:rPr>
        <w:t xml:space="preserve">did you notice? </w:t>
      </w:r>
    </w:p>
    <w:p w:rsidR="00D66200" w:rsidRPr="004C428C" w:rsidRDefault="00792274" w:rsidP="00792274">
      <w:pPr>
        <w:pStyle w:val="ListParagraph"/>
        <w:numPr>
          <w:ilvl w:val="0"/>
          <w:numId w:val="19"/>
        </w:numPr>
        <w:spacing w:after="120" w:line="259" w:lineRule="auto"/>
        <w:ind w:left="734" w:hanging="547"/>
        <w:contextualSpacing w:val="0"/>
        <w:rPr>
          <w:rFonts w:ascii="Arial" w:hAnsi="Arial" w:cs="Arial"/>
          <w:color w:val="auto"/>
          <w:sz w:val="24"/>
        </w:rPr>
      </w:pPr>
      <w:r w:rsidRPr="004C428C">
        <w:rPr>
          <w:rFonts w:ascii="Arial" w:hAnsi="Arial" w:cs="Arial"/>
          <w:color w:val="auto"/>
          <w:sz w:val="24"/>
        </w:rPr>
        <w:t>Overall, w</w:t>
      </w:r>
      <w:r w:rsidR="00A9608D" w:rsidRPr="004C428C">
        <w:rPr>
          <w:rFonts w:ascii="Arial" w:hAnsi="Arial" w:cs="Arial"/>
          <w:color w:val="auto"/>
          <w:sz w:val="24"/>
        </w:rPr>
        <w:t>hat caught your</w:t>
      </w:r>
      <w:r w:rsidR="00D66200" w:rsidRPr="004C428C">
        <w:rPr>
          <w:rFonts w:ascii="Arial" w:hAnsi="Arial" w:cs="Arial"/>
          <w:color w:val="auto"/>
          <w:sz w:val="24"/>
        </w:rPr>
        <w:t xml:space="preserve"> attention?</w:t>
      </w:r>
    </w:p>
    <w:p w:rsidR="0015330C" w:rsidRPr="004C428C" w:rsidRDefault="0015330C" w:rsidP="00A9608D">
      <w:pPr>
        <w:spacing w:before="240" w:after="160" w:line="288" w:lineRule="auto"/>
        <w:outlineLvl w:val="2"/>
        <w:rPr>
          <w:rFonts w:ascii="Georgia" w:eastAsia="Calibri" w:hAnsi="Georgia" w:cs="Times New Roman"/>
          <w:b/>
          <w:color w:val="auto"/>
          <w:sz w:val="32"/>
          <w:szCs w:val="32"/>
        </w:rPr>
      </w:pPr>
      <w:r w:rsidRPr="004C428C">
        <w:rPr>
          <w:rFonts w:ascii="Georgia" w:eastAsia="Calibri" w:hAnsi="Georgia" w:cs="Times New Roman"/>
          <w:b/>
          <w:color w:val="auto"/>
          <w:sz w:val="32"/>
          <w:szCs w:val="32"/>
        </w:rPr>
        <w:t>II. Reflect</w:t>
      </w:r>
    </w:p>
    <w:p w:rsidR="00D66200" w:rsidRPr="004C428C" w:rsidRDefault="00D66200" w:rsidP="00D66200">
      <w:pPr>
        <w:pStyle w:val="Box"/>
        <w:rPr>
          <w:rFonts w:ascii="Arial" w:hAnsi="Arial" w:cs="Arial"/>
          <w:color w:val="auto"/>
          <w:sz w:val="24"/>
        </w:rPr>
      </w:pPr>
      <w:r w:rsidRPr="004C428C">
        <w:rPr>
          <w:rFonts w:ascii="Arial" w:hAnsi="Arial" w:cs="Arial"/>
          <w:color w:val="auto"/>
          <w:sz w:val="24"/>
        </w:rPr>
        <w:t xml:space="preserve">Answer </w:t>
      </w:r>
      <w:r w:rsidR="00302D70" w:rsidRPr="004C428C">
        <w:rPr>
          <w:rFonts w:ascii="Arial" w:hAnsi="Arial" w:cs="Arial"/>
          <w:color w:val="auto"/>
          <w:sz w:val="24"/>
        </w:rPr>
        <w:t>the following questions either i</w:t>
      </w:r>
      <w:r w:rsidRPr="004C428C">
        <w:rPr>
          <w:rFonts w:ascii="Arial" w:hAnsi="Arial" w:cs="Arial"/>
          <w:color w:val="auto"/>
          <w:sz w:val="24"/>
        </w:rPr>
        <w:t xml:space="preserve">n writing or group discussion: </w:t>
      </w:r>
    </w:p>
    <w:p w:rsidR="00D66200" w:rsidRPr="004C428C" w:rsidRDefault="00792274" w:rsidP="00792274">
      <w:pPr>
        <w:pStyle w:val="ListParagraph"/>
        <w:numPr>
          <w:ilvl w:val="0"/>
          <w:numId w:val="20"/>
        </w:numPr>
        <w:spacing w:after="120" w:line="259" w:lineRule="auto"/>
        <w:ind w:hanging="540"/>
        <w:contextualSpacing w:val="0"/>
        <w:rPr>
          <w:rFonts w:ascii="Arial" w:hAnsi="Arial" w:cs="Arial"/>
          <w:color w:val="auto"/>
          <w:sz w:val="24"/>
        </w:rPr>
      </w:pPr>
      <w:r w:rsidRPr="004C428C">
        <w:rPr>
          <w:rFonts w:ascii="Arial" w:hAnsi="Arial" w:cs="Arial"/>
          <w:color w:val="auto"/>
          <w:sz w:val="24"/>
        </w:rPr>
        <w:t>Did any of the Timeline entries remind you of something</w:t>
      </w:r>
      <w:r w:rsidR="00D66200" w:rsidRPr="004C428C">
        <w:rPr>
          <w:rFonts w:ascii="Arial" w:hAnsi="Arial" w:cs="Arial"/>
          <w:color w:val="auto"/>
          <w:sz w:val="24"/>
        </w:rPr>
        <w:t>?</w:t>
      </w:r>
    </w:p>
    <w:p w:rsidR="00D66200" w:rsidRPr="004C428C" w:rsidRDefault="00792274" w:rsidP="00792274">
      <w:pPr>
        <w:pStyle w:val="ListParagraph"/>
        <w:numPr>
          <w:ilvl w:val="0"/>
          <w:numId w:val="20"/>
        </w:numPr>
        <w:spacing w:after="120" w:line="259" w:lineRule="auto"/>
        <w:ind w:left="734" w:hanging="547"/>
        <w:contextualSpacing w:val="0"/>
        <w:rPr>
          <w:rFonts w:ascii="Arial" w:hAnsi="Arial" w:cs="Arial"/>
          <w:color w:val="auto"/>
          <w:sz w:val="24"/>
        </w:rPr>
      </w:pPr>
      <w:r w:rsidRPr="004C428C">
        <w:rPr>
          <w:rFonts w:ascii="Arial" w:hAnsi="Arial" w:cs="Arial"/>
          <w:color w:val="auto"/>
          <w:sz w:val="24"/>
        </w:rPr>
        <w:t>What do you think you'll remember about the Timeline</w:t>
      </w:r>
      <w:r w:rsidR="00D66200" w:rsidRPr="004C428C">
        <w:rPr>
          <w:rFonts w:ascii="Arial" w:hAnsi="Arial" w:cs="Arial"/>
          <w:color w:val="auto"/>
          <w:sz w:val="24"/>
        </w:rPr>
        <w:t xml:space="preserve">? </w:t>
      </w:r>
    </w:p>
    <w:p w:rsidR="00D66200" w:rsidRPr="004C428C" w:rsidRDefault="00792274" w:rsidP="00792274">
      <w:pPr>
        <w:pStyle w:val="ListParagraph"/>
        <w:numPr>
          <w:ilvl w:val="0"/>
          <w:numId w:val="20"/>
        </w:numPr>
        <w:spacing w:after="120" w:line="259" w:lineRule="auto"/>
        <w:ind w:left="734" w:hanging="547"/>
        <w:contextualSpacing w:val="0"/>
        <w:rPr>
          <w:rFonts w:ascii="Arial" w:hAnsi="Arial" w:cs="Arial"/>
          <w:color w:val="auto"/>
          <w:sz w:val="24"/>
        </w:rPr>
      </w:pPr>
      <w:r w:rsidRPr="004C428C">
        <w:rPr>
          <w:rFonts w:ascii="Arial" w:hAnsi="Arial" w:cs="Arial"/>
          <w:color w:val="auto"/>
          <w:sz w:val="24"/>
        </w:rPr>
        <w:t>Where were the high points or l</w:t>
      </w:r>
      <w:r w:rsidR="00D66200" w:rsidRPr="004C428C">
        <w:rPr>
          <w:rFonts w:ascii="Arial" w:hAnsi="Arial" w:cs="Arial"/>
          <w:color w:val="auto"/>
          <w:sz w:val="24"/>
        </w:rPr>
        <w:t>ow points?</w:t>
      </w:r>
    </w:p>
    <w:p w:rsidR="00D66200" w:rsidRPr="004C428C" w:rsidRDefault="00792274" w:rsidP="00792274">
      <w:pPr>
        <w:pStyle w:val="ListParagraph"/>
        <w:numPr>
          <w:ilvl w:val="0"/>
          <w:numId w:val="20"/>
        </w:numPr>
        <w:spacing w:after="120" w:line="259" w:lineRule="auto"/>
        <w:ind w:left="734" w:hanging="547"/>
        <w:contextualSpacing w:val="0"/>
        <w:rPr>
          <w:rFonts w:ascii="Arial" w:hAnsi="Arial" w:cs="Arial"/>
          <w:color w:val="auto"/>
          <w:sz w:val="24"/>
        </w:rPr>
      </w:pPr>
      <w:r w:rsidRPr="004C428C">
        <w:rPr>
          <w:rFonts w:ascii="Arial" w:hAnsi="Arial" w:cs="Arial"/>
          <w:color w:val="auto"/>
          <w:sz w:val="24"/>
        </w:rPr>
        <w:t xml:space="preserve">What emotions did you feel while studying the Timeline? What made you happy? Sad? </w:t>
      </w:r>
      <w:r w:rsidR="00D66200" w:rsidRPr="004C428C">
        <w:rPr>
          <w:rFonts w:ascii="Arial" w:hAnsi="Arial" w:cs="Arial"/>
          <w:color w:val="auto"/>
          <w:sz w:val="24"/>
        </w:rPr>
        <w:t xml:space="preserve">Frustrated? </w:t>
      </w:r>
    </w:p>
    <w:p w:rsidR="00330BEE" w:rsidRPr="004C428C" w:rsidRDefault="00D66200" w:rsidP="00330BEE">
      <w:pPr>
        <w:pStyle w:val="ListParagraph"/>
        <w:numPr>
          <w:ilvl w:val="0"/>
          <w:numId w:val="20"/>
        </w:numPr>
        <w:spacing w:after="120" w:line="259" w:lineRule="auto"/>
        <w:ind w:left="734" w:hanging="547"/>
        <w:contextualSpacing w:val="0"/>
        <w:rPr>
          <w:rFonts w:ascii="Arial" w:hAnsi="Arial" w:cs="Arial"/>
          <w:color w:val="auto"/>
          <w:sz w:val="24"/>
        </w:rPr>
      </w:pPr>
      <w:r w:rsidRPr="004C428C">
        <w:rPr>
          <w:rFonts w:ascii="Arial" w:hAnsi="Arial" w:cs="Arial"/>
          <w:color w:val="auto"/>
          <w:sz w:val="24"/>
        </w:rPr>
        <w:t xml:space="preserve">Where did you experience confusion? </w:t>
      </w:r>
    </w:p>
    <w:p w:rsidR="00CB0248" w:rsidRDefault="00CB0248" w:rsidP="00A9608D">
      <w:pPr>
        <w:spacing w:before="240" w:after="160" w:line="288" w:lineRule="auto"/>
        <w:outlineLvl w:val="2"/>
        <w:rPr>
          <w:rFonts w:ascii="Vitesse Medium" w:eastAsia="Calibri" w:hAnsi="Vitesse Medium" w:cs="Times New Roman"/>
          <w:b/>
          <w:color w:val="auto"/>
          <w:sz w:val="32"/>
          <w:szCs w:val="32"/>
        </w:rPr>
      </w:pPr>
    </w:p>
    <w:p w:rsidR="0015330C" w:rsidRPr="004C428C" w:rsidRDefault="0015330C" w:rsidP="00A9608D">
      <w:pPr>
        <w:spacing w:before="240" w:after="160" w:line="288" w:lineRule="auto"/>
        <w:outlineLvl w:val="2"/>
        <w:rPr>
          <w:rFonts w:ascii="Georgia" w:eastAsia="Calibri" w:hAnsi="Georgia" w:cs="Times New Roman"/>
          <w:b/>
          <w:color w:val="auto"/>
          <w:sz w:val="32"/>
          <w:szCs w:val="32"/>
        </w:rPr>
      </w:pPr>
      <w:r w:rsidRPr="004C428C">
        <w:rPr>
          <w:rFonts w:ascii="Georgia" w:eastAsia="Calibri" w:hAnsi="Georgia" w:cs="Times New Roman"/>
          <w:b/>
          <w:color w:val="auto"/>
          <w:sz w:val="32"/>
          <w:szCs w:val="32"/>
        </w:rPr>
        <w:t xml:space="preserve">III. Interpret </w:t>
      </w:r>
    </w:p>
    <w:p w:rsidR="00D66200" w:rsidRPr="004C428C" w:rsidRDefault="00D66200" w:rsidP="00D66200">
      <w:pPr>
        <w:pStyle w:val="Box"/>
        <w:rPr>
          <w:rFonts w:ascii="Arial" w:hAnsi="Arial" w:cs="Arial"/>
          <w:color w:val="auto"/>
          <w:sz w:val="24"/>
        </w:rPr>
      </w:pPr>
      <w:r w:rsidRPr="004C428C">
        <w:rPr>
          <w:rFonts w:ascii="Arial" w:hAnsi="Arial" w:cs="Arial"/>
          <w:color w:val="auto"/>
          <w:sz w:val="24"/>
        </w:rPr>
        <w:t xml:space="preserve">Answer </w:t>
      </w:r>
      <w:r w:rsidR="00302D70" w:rsidRPr="004C428C">
        <w:rPr>
          <w:rFonts w:ascii="Arial" w:hAnsi="Arial" w:cs="Arial"/>
          <w:color w:val="auto"/>
          <w:sz w:val="24"/>
        </w:rPr>
        <w:t>the following questions either i</w:t>
      </w:r>
      <w:r w:rsidRPr="004C428C">
        <w:rPr>
          <w:rFonts w:ascii="Arial" w:hAnsi="Arial" w:cs="Arial"/>
          <w:color w:val="auto"/>
          <w:sz w:val="24"/>
        </w:rPr>
        <w:t xml:space="preserve">n writing or group discussion: </w:t>
      </w:r>
    </w:p>
    <w:p w:rsidR="00D66200" w:rsidRPr="004C428C" w:rsidRDefault="00D66200" w:rsidP="00792274">
      <w:pPr>
        <w:pStyle w:val="ListParagraph"/>
        <w:numPr>
          <w:ilvl w:val="0"/>
          <w:numId w:val="21"/>
        </w:numPr>
        <w:spacing w:after="120" w:line="259" w:lineRule="auto"/>
        <w:ind w:left="734" w:hanging="547"/>
        <w:contextualSpacing w:val="0"/>
        <w:rPr>
          <w:rFonts w:ascii="Arial" w:hAnsi="Arial" w:cs="Arial"/>
          <w:color w:val="auto"/>
          <w:sz w:val="24"/>
        </w:rPr>
      </w:pPr>
      <w:r w:rsidRPr="004C428C">
        <w:rPr>
          <w:rFonts w:ascii="Arial" w:hAnsi="Arial" w:cs="Arial"/>
          <w:color w:val="auto"/>
          <w:sz w:val="24"/>
        </w:rPr>
        <w:t xml:space="preserve">What more could </w:t>
      </w:r>
      <w:r w:rsidR="00792274" w:rsidRPr="004C428C">
        <w:rPr>
          <w:rFonts w:ascii="Arial" w:hAnsi="Arial" w:cs="Arial"/>
          <w:color w:val="auto"/>
          <w:sz w:val="24"/>
        </w:rPr>
        <w:t xml:space="preserve">the university do to promote sustainability? </w:t>
      </w:r>
    </w:p>
    <w:p w:rsidR="00D66200" w:rsidRPr="004C428C" w:rsidRDefault="00D66200" w:rsidP="00792274">
      <w:pPr>
        <w:pStyle w:val="ListParagraph"/>
        <w:numPr>
          <w:ilvl w:val="0"/>
          <w:numId w:val="21"/>
        </w:numPr>
        <w:spacing w:after="120" w:line="259" w:lineRule="auto"/>
        <w:ind w:left="734" w:hanging="547"/>
        <w:contextualSpacing w:val="0"/>
        <w:rPr>
          <w:rFonts w:ascii="Arial" w:hAnsi="Arial" w:cs="Arial"/>
          <w:color w:val="auto"/>
          <w:sz w:val="24"/>
        </w:rPr>
      </w:pPr>
      <w:r w:rsidRPr="004C428C">
        <w:rPr>
          <w:rFonts w:ascii="Arial" w:hAnsi="Arial" w:cs="Arial"/>
          <w:color w:val="auto"/>
          <w:sz w:val="24"/>
        </w:rPr>
        <w:t>Where are there new opportunities</w:t>
      </w:r>
      <w:r w:rsidR="00792274" w:rsidRPr="004C428C">
        <w:rPr>
          <w:rFonts w:ascii="Arial" w:hAnsi="Arial" w:cs="Arial"/>
          <w:color w:val="auto"/>
          <w:sz w:val="24"/>
        </w:rPr>
        <w:t xml:space="preserve"> for sustainability</w:t>
      </w:r>
      <w:r w:rsidRPr="004C428C">
        <w:rPr>
          <w:rFonts w:ascii="Arial" w:hAnsi="Arial" w:cs="Arial"/>
          <w:color w:val="auto"/>
          <w:sz w:val="24"/>
        </w:rPr>
        <w:t>?</w:t>
      </w:r>
    </w:p>
    <w:p w:rsidR="00792274" w:rsidRPr="004C428C" w:rsidRDefault="00792274" w:rsidP="00792274">
      <w:pPr>
        <w:pStyle w:val="ListParagraph"/>
        <w:numPr>
          <w:ilvl w:val="0"/>
          <w:numId w:val="21"/>
        </w:numPr>
        <w:spacing w:after="120" w:line="259" w:lineRule="auto"/>
        <w:ind w:left="734" w:hanging="547"/>
        <w:contextualSpacing w:val="0"/>
        <w:rPr>
          <w:rFonts w:ascii="Arial" w:hAnsi="Arial" w:cs="Arial"/>
          <w:color w:val="auto"/>
          <w:sz w:val="24"/>
        </w:rPr>
      </w:pPr>
      <w:r w:rsidRPr="004C428C">
        <w:rPr>
          <w:rFonts w:ascii="Arial" w:hAnsi="Arial" w:cs="Arial"/>
          <w:color w:val="auto"/>
          <w:sz w:val="24"/>
        </w:rPr>
        <w:t xml:space="preserve">According to this Timeline, what patterns of sustainability practice are emerging at Georgia Tech? </w:t>
      </w:r>
    </w:p>
    <w:p w:rsidR="00792274" w:rsidRPr="004C428C" w:rsidRDefault="00792274" w:rsidP="00330BEE">
      <w:pPr>
        <w:pStyle w:val="ListParagraph"/>
        <w:numPr>
          <w:ilvl w:val="0"/>
          <w:numId w:val="21"/>
        </w:numPr>
        <w:spacing w:after="120" w:line="259" w:lineRule="auto"/>
        <w:ind w:left="720" w:hanging="540"/>
        <w:contextualSpacing w:val="0"/>
        <w:rPr>
          <w:rFonts w:ascii="Arial" w:hAnsi="Arial" w:cs="Arial"/>
          <w:color w:val="auto"/>
          <w:sz w:val="24"/>
        </w:rPr>
      </w:pPr>
      <w:r w:rsidRPr="004C428C">
        <w:rPr>
          <w:rFonts w:ascii="Arial" w:hAnsi="Arial" w:cs="Arial"/>
          <w:color w:val="auto"/>
          <w:sz w:val="24"/>
        </w:rPr>
        <w:t>What difference does the University's sustainability practice make?</w:t>
      </w:r>
    </w:p>
    <w:p w:rsidR="0015330C" w:rsidRPr="004C428C" w:rsidRDefault="0015330C" w:rsidP="00A9608D">
      <w:pPr>
        <w:spacing w:before="240" w:after="160" w:line="288" w:lineRule="auto"/>
        <w:outlineLvl w:val="2"/>
        <w:rPr>
          <w:rFonts w:ascii="Georgia" w:eastAsia="Calibri" w:hAnsi="Georgia" w:cs="Times New Roman"/>
          <w:b/>
          <w:color w:val="auto"/>
          <w:sz w:val="32"/>
          <w:szCs w:val="32"/>
        </w:rPr>
      </w:pPr>
      <w:r w:rsidRPr="004C428C">
        <w:rPr>
          <w:rFonts w:ascii="Georgia" w:eastAsia="Calibri" w:hAnsi="Georgia" w:cs="Times New Roman"/>
          <w:b/>
          <w:color w:val="auto"/>
          <w:sz w:val="32"/>
          <w:szCs w:val="32"/>
        </w:rPr>
        <w:t xml:space="preserve">IV. Decide </w:t>
      </w:r>
    </w:p>
    <w:p w:rsidR="00D66200" w:rsidRPr="004C428C" w:rsidRDefault="00D66200" w:rsidP="00D66200">
      <w:pPr>
        <w:pStyle w:val="Box"/>
        <w:rPr>
          <w:rFonts w:ascii="Arial" w:hAnsi="Arial" w:cs="Arial"/>
          <w:color w:val="auto"/>
          <w:sz w:val="24"/>
        </w:rPr>
      </w:pPr>
      <w:r w:rsidRPr="004C428C">
        <w:rPr>
          <w:rFonts w:ascii="Arial" w:hAnsi="Arial" w:cs="Arial"/>
          <w:color w:val="auto"/>
          <w:sz w:val="24"/>
        </w:rPr>
        <w:t xml:space="preserve">Answer </w:t>
      </w:r>
      <w:r w:rsidR="004E6C05" w:rsidRPr="004C428C">
        <w:rPr>
          <w:rFonts w:ascii="Arial" w:hAnsi="Arial" w:cs="Arial"/>
          <w:color w:val="auto"/>
          <w:sz w:val="24"/>
        </w:rPr>
        <w:t>the following questions either i</w:t>
      </w:r>
      <w:r w:rsidRPr="004C428C">
        <w:rPr>
          <w:rFonts w:ascii="Arial" w:hAnsi="Arial" w:cs="Arial"/>
          <w:color w:val="auto"/>
          <w:sz w:val="24"/>
        </w:rPr>
        <w:t xml:space="preserve">n writing or group discussion: </w:t>
      </w:r>
    </w:p>
    <w:p w:rsidR="00D66200" w:rsidRPr="004C428C" w:rsidRDefault="00D66200" w:rsidP="00792274">
      <w:pPr>
        <w:pStyle w:val="ListParagraph"/>
        <w:numPr>
          <w:ilvl w:val="0"/>
          <w:numId w:val="22"/>
        </w:numPr>
        <w:spacing w:after="120" w:line="259" w:lineRule="auto"/>
        <w:ind w:left="720" w:hanging="540"/>
        <w:contextualSpacing w:val="0"/>
        <w:rPr>
          <w:rFonts w:ascii="Arial" w:hAnsi="Arial" w:cs="Arial"/>
          <w:color w:val="auto"/>
          <w:sz w:val="24"/>
        </w:rPr>
      </w:pPr>
      <w:r w:rsidRPr="004C428C">
        <w:rPr>
          <w:rFonts w:ascii="Arial" w:hAnsi="Arial" w:cs="Arial"/>
          <w:color w:val="auto"/>
          <w:sz w:val="24"/>
        </w:rPr>
        <w:t xml:space="preserve">What </w:t>
      </w:r>
      <w:r w:rsidR="00384BA9" w:rsidRPr="004C428C">
        <w:rPr>
          <w:rFonts w:ascii="Arial" w:hAnsi="Arial" w:cs="Arial"/>
          <w:color w:val="auto"/>
          <w:sz w:val="24"/>
        </w:rPr>
        <w:t xml:space="preserve">have you gained from this </w:t>
      </w:r>
      <w:r w:rsidRPr="004C428C">
        <w:rPr>
          <w:rFonts w:ascii="Arial" w:hAnsi="Arial" w:cs="Arial"/>
          <w:color w:val="auto"/>
          <w:sz w:val="24"/>
        </w:rPr>
        <w:t>conversation/activity?</w:t>
      </w:r>
    </w:p>
    <w:p w:rsidR="00D66200" w:rsidRPr="004C428C" w:rsidRDefault="0048305D" w:rsidP="00792274">
      <w:pPr>
        <w:pStyle w:val="ListParagraph"/>
        <w:numPr>
          <w:ilvl w:val="0"/>
          <w:numId w:val="22"/>
        </w:numPr>
        <w:spacing w:after="120" w:line="259" w:lineRule="auto"/>
        <w:ind w:left="734" w:hanging="547"/>
        <w:contextualSpacing w:val="0"/>
        <w:rPr>
          <w:rFonts w:ascii="Arial" w:hAnsi="Arial" w:cs="Arial"/>
          <w:color w:val="auto"/>
          <w:sz w:val="24"/>
        </w:rPr>
      </w:pPr>
      <w:r w:rsidRPr="004C428C">
        <w:rPr>
          <w:rFonts w:ascii="Arial" w:hAnsi="Arial" w:cs="Arial"/>
          <w:color w:val="auto"/>
          <w:sz w:val="24"/>
        </w:rPr>
        <w:t xml:space="preserve">How will you use what you've learned? </w:t>
      </w:r>
    </w:p>
    <w:p w:rsidR="00D66200" w:rsidRPr="004C428C" w:rsidRDefault="0048305D" w:rsidP="00792274">
      <w:pPr>
        <w:pStyle w:val="ListParagraph"/>
        <w:numPr>
          <w:ilvl w:val="0"/>
          <w:numId w:val="22"/>
        </w:numPr>
        <w:spacing w:after="120" w:line="259" w:lineRule="auto"/>
        <w:ind w:left="734" w:hanging="547"/>
        <w:contextualSpacing w:val="0"/>
        <w:rPr>
          <w:rFonts w:ascii="Arial" w:hAnsi="Arial" w:cs="Arial"/>
          <w:color w:val="auto"/>
          <w:sz w:val="24"/>
        </w:rPr>
      </w:pPr>
      <w:r w:rsidRPr="004C428C">
        <w:rPr>
          <w:rFonts w:ascii="Arial" w:hAnsi="Arial" w:cs="Arial"/>
          <w:color w:val="auto"/>
          <w:sz w:val="24"/>
        </w:rPr>
        <w:t xml:space="preserve">Where do we go from here? </w:t>
      </w:r>
    </w:p>
    <w:p w:rsidR="00D66200" w:rsidRPr="004C428C" w:rsidRDefault="0048305D" w:rsidP="00792274">
      <w:pPr>
        <w:pStyle w:val="ListParagraph"/>
        <w:numPr>
          <w:ilvl w:val="0"/>
          <w:numId w:val="22"/>
        </w:numPr>
        <w:spacing w:after="120" w:line="259" w:lineRule="auto"/>
        <w:ind w:left="734" w:hanging="547"/>
        <w:contextualSpacing w:val="0"/>
        <w:rPr>
          <w:rFonts w:ascii="Arial" w:hAnsi="Arial" w:cs="Arial"/>
          <w:color w:val="auto"/>
          <w:sz w:val="24"/>
        </w:rPr>
      </w:pPr>
      <w:r w:rsidRPr="004C428C">
        <w:rPr>
          <w:rFonts w:ascii="Arial" w:hAnsi="Arial" w:cs="Arial"/>
          <w:color w:val="auto"/>
          <w:sz w:val="24"/>
        </w:rPr>
        <w:t xml:space="preserve">What are the next steps? </w:t>
      </w:r>
    </w:p>
    <w:p w:rsidR="0015330C" w:rsidRPr="00EF3C6D" w:rsidRDefault="0015330C" w:rsidP="00777E22">
      <w:pPr>
        <w:spacing w:after="160" w:line="288" w:lineRule="auto"/>
        <w:outlineLvl w:val="2"/>
        <w:rPr>
          <w:rFonts w:ascii="Vitesse Medium" w:eastAsia="Calibri" w:hAnsi="Vitesse Medium" w:cs="Times New Roman"/>
          <w:b/>
          <w:color w:val="auto"/>
          <w:sz w:val="32"/>
          <w:szCs w:val="32"/>
        </w:rPr>
      </w:pPr>
    </w:p>
    <w:p w:rsidR="00981CF2" w:rsidRPr="00F82D96" w:rsidRDefault="006548D7" w:rsidP="00F82D96">
      <w:pPr>
        <w:spacing w:after="160" w:line="259" w:lineRule="auto"/>
        <w:rPr>
          <w:rFonts w:ascii="Vitesse Black" w:hAnsi="Vitesse Black"/>
          <w:bCs/>
          <w:color w:val="auto"/>
          <w:sz w:val="40"/>
          <w:szCs w:val="40"/>
          <w:u w:val="single"/>
        </w:rPr>
      </w:pPr>
      <w:bookmarkStart w:id="1" w:name="_Hlk489355988"/>
      <w:r>
        <w:rPr>
          <w:rFonts w:ascii="Vitesse Black" w:hAnsi="Vitesse Black"/>
          <w:bCs/>
          <w:color w:val="auto"/>
          <w:sz w:val="40"/>
          <w:szCs w:val="40"/>
        </w:rPr>
        <w:br w:type="page"/>
      </w:r>
      <w:r w:rsidR="00777E22" w:rsidRPr="00F82D96">
        <w:rPr>
          <w:rFonts w:ascii="Georgia" w:hAnsi="Georgia"/>
          <w:bCs/>
          <w:color w:val="auto"/>
          <w:sz w:val="40"/>
          <w:szCs w:val="40"/>
          <w:u w:val="single"/>
        </w:rPr>
        <w:t xml:space="preserve">SLS Student Learning Outcomes </w:t>
      </w:r>
      <w:bookmarkEnd w:id="1"/>
    </w:p>
    <w:p w:rsidR="00981CF2" w:rsidRPr="004C428C" w:rsidRDefault="00981CF2" w:rsidP="00981CF2">
      <w:pPr>
        <w:numPr>
          <w:ilvl w:val="0"/>
          <w:numId w:val="25"/>
        </w:numPr>
        <w:spacing w:after="120"/>
        <w:rPr>
          <w:rFonts w:ascii="Arial" w:eastAsia="Calibri" w:hAnsi="Arial" w:cs="Arial"/>
          <w:color w:val="auto"/>
          <w:sz w:val="24"/>
        </w:rPr>
      </w:pPr>
      <w:r w:rsidRPr="004C428C">
        <w:rPr>
          <w:rFonts w:ascii="Arial" w:eastAsia="Calibri" w:hAnsi="Arial" w:cs="Arial"/>
          <w:color w:val="auto"/>
          <w:sz w:val="24"/>
        </w:rPr>
        <w:t>Identify relationships among ecological, social, and economic systems.</w:t>
      </w:r>
    </w:p>
    <w:p w:rsidR="00995D74" w:rsidRPr="00780770" w:rsidRDefault="00995D74" w:rsidP="00995D74">
      <w:pPr>
        <w:numPr>
          <w:ilvl w:val="0"/>
          <w:numId w:val="25"/>
        </w:numPr>
        <w:spacing w:after="120"/>
        <w:rPr>
          <w:rFonts w:ascii="Arial" w:hAnsi="Arial" w:cs="Arial"/>
          <w:color w:val="auto"/>
          <w:sz w:val="24"/>
        </w:rPr>
      </w:pPr>
      <w:r w:rsidRPr="00780770">
        <w:rPr>
          <w:rFonts w:ascii="Arial" w:hAnsi="Arial" w:cs="Arial"/>
          <w:color w:val="auto"/>
          <w:sz w:val="24"/>
        </w:rPr>
        <w:t>Demonstrate skills needed to work effectively in different types of communities.</w:t>
      </w:r>
    </w:p>
    <w:p w:rsidR="00995D74" w:rsidRPr="00780770" w:rsidRDefault="00995D74" w:rsidP="00995D74">
      <w:pPr>
        <w:numPr>
          <w:ilvl w:val="0"/>
          <w:numId w:val="25"/>
        </w:numPr>
        <w:spacing w:after="120"/>
        <w:rPr>
          <w:rFonts w:ascii="Arial" w:hAnsi="Arial" w:cs="Arial"/>
          <w:color w:val="auto"/>
          <w:sz w:val="24"/>
        </w:rPr>
      </w:pPr>
      <w:r w:rsidRPr="00780770">
        <w:rPr>
          <w:rFonts w:ascii="Arial" w:hAnsi="Arial" w:cs="Arial"/>
          <w:color w:val="auto"/>
          <w:sz w:val="24"/>
        </w:rPr>
        <w:t>Evaluate how decisions impact the sustainability of communities.</w:t>
      </w:r>
    </w:p>
    <w:p w:rsidR="00995D74" w:rsidRDefault="00995D74" w:rsidP="00995D74">
      <w:pPr>
        <w:numPr>
          <w:ilvl w:val="0"/>
          <w:numId w:val="25"/>
        </w:numPr>
        <w:spacing w:after="120"/>
        <w:rPr>
          <w:rFonts w:ascii="Arial" w:hAnsi="Arial" w:cs="Arial"/>
          <w:color w:val="auto"/>
          <w:sz w:val="24"/>
        </w:rPr>
      </w:pPr>
      <w:r w:rsidRPr="00780770">
        <w:rPr>
          <w:rFonts w:ascii="Arial" w:hAnsi="Arial" w:cs="Arial"/>
          <w:color w:val="auto"/>
          <w:sz w:val="24"/>
        </w:rPr>
        <w:t>Describe how to use their discipline to make communities more sustainable</w:t>
      </w:r>
      <w:proofErr w:type="gramStart"/>
      <w:r w:rsidRPr="00780770">
        <w:rPr>
          <w:rFonts w:ascii="Arial" w:hAnsi="Arial" w:cs="Arial"/>
          <w:color w:val="auto"/>
          <w:sz w:val="24"/>
        </w:rPr>
        <w:t>.</w:t>
      </w:r>
      <w:r>
        <w:rPr>
          <w:rFonts w:ascii="Arial" w:hAnsi="Arial" w:cs="Arial"/>
          <w:color w:val="auto"/>
          <w:sz w:val="24"/>
        </w:rPr>
        <w:t>*</w:t>
      </w:r>
      <w:proofErr w:type="gramEnd"/>
    </w:p>
    <w:p w:rsidR="00995D74" w:rsidRPr="00865966" w:rsidRDefault="00995D74" w:rsidP="00995D74">
      <w:pPr>
        <w:spacing w:after="120"/>
        <w:rPr>
          <w:rFonts w:ascii="Arial" w:hAnsi="Arial" w:cs="Arial"/>
          <w:color w:val="auto"/>
          <w:sz w:val="22"/>
          <w:szCs w:val="22"/>
        </w:rPr>
      </w:pPr>
      <w:r w:rsidRPr="00865966">
        <w:rPr>
          <w:rFonts w:ascii="Arial" w:hAnsi="Arial" w:cs="Arial"/>
          <w:color w:val="auto"/>
          <w:sz w:val="22"/>
          <w:szCs w:val="22"/>
        </w:rPr>
        <w:t xml:space="preserve">* </w:t>
      </w:r>
      <w:r w:rsidRPr="00865966">
        <w:rPr>
          <w:rFonts w:ascii="Arial" w:hAnsi="Arial" w:cs="Arial"/>
          <w:i/>
          <w:iCs/>
          <w:color w:val="auto"/>
          <w:sz w:val="22"/>
          <w:szCs w:val="22"/>
        </w:rPr>
        <w:t xml:space="preserve">Note: </w:t>
      </w:r>
      <w:r w:rsidRPr="00865966">
        <w:rPr>
          <w:rFonts w:ascii="Arial" w:hAnsi="Arial" w:cs="Arial"/>
          <w:color w:val="auto"/>
          <w:sz w:val="22"/>
          <w:szCs w:val="22"/>
        </w:rPr>
        <w:t>SLO 4 is intended to be used by upper division, project-based courses such as Capstone.</w:t>
      </w:r>
    </w:p>
    <w:p w:rsidR="002B24C9" w:rsidRPr="004C428C" w:rsidRDefault="002B24C9" w:rsidP="002B24C9">
      <w:pPr>
        <w:pBdr>
          <w:bottom w:val="single" w:sz="4" w:space="1" w:color="auto"/>
        </w:pBdr>
        <w:spacing w:before="360" w:after="240"/>
        <w:rPr>
          <w:rFonts w:ascii="Georgia" w:hAnsi="Georgia"/>
          <w:bCs/>
          <w:color w:val="auto"/>
          <w:sz w:val="40"/>
          <w:szCs w:val="40"/>
        </w:rPr>
      </w:pPr>
      <w:r w:rsidRPr="004C428C">
        <w:rPr>
          <w:rFonts w:ascii="Georgia" w:hAnsi="Georgia"/>
          <w:bCs/>
          <w:color w:val="auto"/>
          <w:sz w:val="40"/>
          <w:szCs w:val="40"/>
        </w:rPr>
        <w:t>GT1000 Curriculum and Learning Outcomes</w:t>
      </w:r>
    </w:p>
    <w:p w:rsidR="002B24C9" w:rsidRPr="004C428C" w:rsidRDefault="002B24C9" w:rsidP="002B24C9">
      <w:pPr>
        <w:spacing w:before="120" w:after="120"/>
        <w:rPr>
          <w:rFonts w:ascii="Georgia" w:eastAsia="Calibri" w:hAnsi="Georgia" w:cs="Times New Roman"/>
          <w:b/>
          <w:color w:val="000000"/>
          <w:sz w:val="32"/>
          <w:szCs w:val="32"/>
          <w:u w:color="000000"/>
        </w:rPr>
      </w:pPr>
      <w:r w:rsidRPr="004C428C">
        <w:rPr>
          <w:rFonts w:ascii="Georgia" w:eastAsia="Calibri" w:hAnsi="Georgia" w:cs="Times New Roman"/>
          <w:b/>
          <w:color w:val="000000"/>
          <w:sz w:val="32"/>
          <w:szCs w:val="32"/>
          <w:u w:color="000000"/>
        </w:rPr>
        <w:t>University Culture</w:t>
      </w:r>
    </w:p>
    <w:p w:rsidR="002B24C9" w:rsidRPr="004C428C" w:rsidRDefault="002B24C9" w:rsidP="002B24C9">
      <w:pPr>
        <w:numPr>
          <w:ilvl w:val="0"/>
          <w:numId w:val="26"/>
        </w:numPr>
        <w:spacing w:before="120" w:after="120"/>
        <w:rPr>
          <w:rFonts w:ascii="Arial" w:eastAsia="Calibri" w:hAnsi="Arial" w:cs="Arial"/>
          <w:color w:val="auto"/>
          <w:sz w:val="24"/>
        </w:rPr>
      </w:pPr>
      <w:r w:rsidRPr="004C428C">
        <w:rPr>
          <w:rFonts w:ascii="Arial" w:eastAsia="Calibri" w:hAnsi="Arial" w:cs="Arial"/>
          <w:color w:val="auto"/>
          <w:sz w:val="24"/>
        </w:rPr>
        <w:t>Manage the university environment in ways that support academic and personal success and involvement at Georgia Tech.</w:t>
      </w:r>
    </w:p>
    <w:p w:rsidR="002B24C9" w:rsidRPr="004C428C" w:rsidRDefault="002B24C9" w:rsidP="002B24C9">
      <w:pPr>
        <w:numPr>
          <w:ilvl w:val="0"/>
          <w:numId w:val="26"/>
        </w:numPr>
        <w:spacing w:before="120" w:after="120"/>
        <w:rPr>
          <w:rFonts w:ascii="Arial" w:eastAsia="Calibri" w:hAnsi="Arial" w:cs="Arial"/>
          <w:color w:val="auto"/>
          <w:sz w:val="24"/>
        </w:rPr>
      </w:pPr>
      <w:r w:rsidRPr="004C428C">
        <w:rPr>
          <w:rFonts w:ascii="Arial" w:eastAsia="Calibri" w:hAnsi="Arial" w:cs="Arial"/>
          <w:color w:val="auto"/>
          <w:sz w:val="24"/>
        </w:rPr>
        <w:t>Develop a sense for what it means to learn at Georgia Tech and create a list of resources to support that learning process.</w:t>
      </w:r>
    </w:p>
    <w:p w:rsidR="002B24C9" w:rsidRPr="004C428C" w:rsidRDefault="002B24C9" w:rsidP="002B24C9">
      <w:pPr>
        <w:spacing w:before="120" w:after="120"/>
        <w:rPr>
          <w:rFonts w:ascii="Georgia" w:eastAsia="Calibri" w:hAnsi="Georgia" w:cs="Times New Roman"/>
          <w:b/>
          <w:color w:val="000000"/>
          <w:sz w:val="32"/>
          <w:szCs w:val="32"/>
          <w:u w:color="000000"/>
        </w:rPr>
      </w:pPr>
      <w:r w:rsidRPr="004C428C">
        <w:rPr>
          <w:rFonts w:ascii="Georgia" w:eastAsia="Calibri" w:hAnsi="Georgia" w:cs="Times New Roman"/>
          <w:b/>
          <w:color w:val="000000"/>
          <w:sz w:val="32"/>
          <w:szCs w:val="32"/>
          <w:u w:color="000000"/>
        </w:rPr>
        <w:t>Academic Success and Time Management</w:t>
      </w:r>
    </w:p>
    <w:p w:rsidR="002B24C9" w:rsidRPr="004C428C" w:rsidRDefault="002B24C9" w:rsidP="002B24C9">
      <w:pPr>
        <w:numPr>
          <w:ilvl w:val="0"/>
          <w:numId w:val="26"/>
        </w:numPr>
        <w:spacing w:before="120" w:after="120"/>
        <w:rPr>
          <w:rFonts w:ascii="Arial" w:eastAsia="Calibri" w:hAnsi="Arial" w:cs="Arial"/>
          <w:color w:val="auto"/>
          <w:sz w:val="24"/>
        </w:rPr>
      </w:pPr>
      <w:r w:rsidRPr="004C428C">
        <w:rPr>
          <w:rFonts w:ascii="Arial" w:eastAsia="Calibri" w:hAnsi="Arial" w:cs="Arial"/>
          <w:color w:val="auto"/>
          <w:sz w:val="24"/>
        </w:rPr>
        <w:t>Create a time management plan and begin the process of implementing effective time management skills.</w:t>
      </w:r>
    </w:p>
    <w:p w:rsidR="002B24C9" w:rsidRPr="004C428C" w:rsidRDefault="002B24C9" w:rsidP="002B24C9">
      <w:pPr>
        <w:numPr>
          <w:ilvl w:val="0"/>
          <w:numId w:val="26"/>
        </w:numPr>
        <w:spacing w:before="120" w:after="120"/>
        <w:rPr>
          <w:rFonts w:ascii="Arial" w:eastAsia="Calibri" w:hAnsi="Arial" w:cs="Arial"/>
          <w:color w:val="auto"/>
          <w:sz w:val="24"/>
        </w:rPr>
      </w:pPr>
      <w:r w:rsidRPr="004C428C">
        <w:rPr>
          <w:rFonts w:ascii="Arial" w:eastAsia="Calibri" w:hAnsi="Arial" w:cs="Arial"/>
          <w:color w:val="auto"/>
          <w:sz w:val="24"/>
        </w:rPr>
        <w:t>Develop a personal study strategy based on strengths identified in a self-regulated learning survey.</w:t>
      </w:r>
    </w:p>
    <w:p w:rsidR="002B24C9" w:rsidRPr="004C428C" w:rsidRDefault="002B24C9" w:rsidP="002B24C9">
      <w:pPr>
        <w:spacing w:before="120" w:after="120"/>
        <w:rPr>
          <w:rFonts w:ascii="Georgia" w:eastAsia="Calibri" w:hAnsi="Georgia" w:cs="Times New Roman"/>
          <w:b/>
          <w:color w:val="000000"/>
          <w:sz w:val="32"/>
          <w:szCs w:val="32"/>
          <w:u w:color="000000"/>
        </w:rPr>
      </w:pPr>
      <w:r w:rsidRPr="004C428C">
        <w:rPr>
          <w:rFonts w:ascii="Georgia" w:eastAsia="Calibri" w:hAnsi="Georgia" w:cs="Times New Roman"/>
          <w:b/>
          <w:color w:val="000000"/>
          <w:sz w:val="32"/>
          <w:szCs w:val="32"/>
          <w:u w:color="000000"/>
        </w:rPr>
        <w:t>Communication and Relational Skills</w:t>
      </w:r>
    </w:p>
    <w:p w:rsidR="002B24C9" w:rsidRPr="004C428C" w:rsidRDefault="002B24C9" w:rsidP="002B24C9">
      <w:pPr>
        <w:numPr>
          <w:ilvl w:val="0"/>
          <w:numId w:val="26"/>
        </w:numPr>
        <w:spacing w:before="120" w:after="120"/>
        <w:rPr>
          <w:rFonts w:ascii="Arial" w:eastAsia="Calibri" w:hAnsi="Arial" w:cs="Arial"/>
          <w:color w:val="auto"/>
          <w:sz w:val="24"/>
        </w:rPr>
      </w:pPr>
      <w:r w:rsidRPr="004C428C">
        <w:rPr>
          <w:rFonts w:ascii="Arial" w:eastAsia="Calibri" w:hAnsi="Arial" w:cs="Arial"/>
          <w:color w:val="auto"/>
          <w:sz w:val="24"/>
        </w:rPr>
        <w:t>Write reflectively on topics related to college major and first year college experience.</w:t>
      </w:r>
    </w:p>
    <w:p w:rsidR="002B24C9" w:rsidRPr="004C428C" w:rsidRDefault="002B24C9" w:rsidP="002B24C9">
      <w:pPr>
        <w:numPr>
          <w:ilvl w:val="0"/>
          <w:numId w:val="26"/>
        </w:numPr>
        <w:spacing w:before="120" w:after="120"/>
        <w:rPr>
          <w:rFonts w:ascii="Arial" w:eastAsia="Calibri" w:hAnsi="Arial" w:cs="Arial"/>
          <w:color w:val="auto"/>
          <w:sz w:val="24"/>
        </w:rPr>
      </w:pPr>
      <w:r w:rsidRPr="004C428C">
        <w:rPr>
          <w:rFonts w:ascii="Arial" w:eastAsia="Calibri" w:hAnsi="Arial" w:cs="Arial"/>
          <w:color w:val="auto"/>
          <w:sz w:val="24"/>
        </w:rPr>
        <w:t>Participate as an effective member of a team to produce and deliver a high-quality, professional presentation on a topic of value to the class.</w:t>
      </w:r>
    </w:p>
    <w:p w:rsidR="002B24C9" w:rsidRPr="004C428C" w:rsidRDefault="002B24C9" w:rsidP="002B24C9">
      <w:pPr>
        <w:spacing w:before="120" w:after="120"/>
        <w:rPr>
          <w:rFonts w:ascii="Georgia" w:eastAsia="Calibri" w:hAnsi="Georgia" w:cs="Times New Roman"/>
          <w:b/>
          <w:color w:val="000000"/>
          <w:sz w:val="32"/>
          <w:szCs w:val="32"/>
          <w:u w:color="000000"/>
        </w:rPr>
      </w:pPr>
      <w:r w:rsidRPr="004C428C">
        <w:rPr>
          <w:rFonts w:ascii="Georgia" w:eastAsia="Calibri" w:hAnsi="Georgia" w:cs="Times New Roman"/>
          <w:b/>
          <w:color w:val="000000"/>
          <w:sz w:val="32"/>
          <w:szCs w:val="32"/>
          <w:u w:color="000000"/>
        </w:rPr>
        <w:t xml:space="preserve">Major/Career Research </w:t>
      </w:r>
    </w:p>
    <w:p w:rsidR="002B24C9" w:rsidRPr="004C428C" w:rsidRDefault="002B24C9" w:rsidP="002B24C9">
      <w:pPr>
        <w:numPr>
          <w:ilvl w:val="0"/>
          <w:numId w:val="26"/>
        </w:numPr>
        <w:spacing w:before="120" w:after="120"/>
        <w:rPr>
          <w:rFonts w:ascii="Arial" w:eastAsia="Calibri" w:hAnsi="Arial" w:cs="Arial"/>
          <w:color w:val="auto"/>
          <w:sz w:val="24"/>
        </w:rPr>
      </w:pPr>
      <w:r w:rsidRPr="004C428C">
        <w:rPr>
          <w:rFonts w:ascii="Arial" w:eastAsia="Calibri" w:hAnsi="Arial" w:cs="Arial"/>
          <w:color w:val="auto"/>
          <w:sz w:val="24"/>
        </w:rPr>
        <w:t>Describe the required skills, daily activities, current and future state (growth potential), and salary potential of the major/career selected.</w:t>
      </w:r>
    </w:p>
    <w:p w:rsidR="002B24C9" w:rsidRPr="004C428C" w:rsidRDefault="002B24C9" w:rsidP="002B24C9">
      <w:pPr>
        <w:spacing w:before="120" w:after="120"/>
        <w:rPr>
          <w:rFonts w:ascii="Georgia" w:eastAsia="Calibri" w:hAnsi="Georgia" w:cs="Times New Roman"/>
          <w:b/>
          <w:color w:val="000000"/>
          <w:sz w:val="32"/>
          <w:szCs w:val="32"/>
          <w:u w:color="000000"/>
        </w:rPr>
      </w:pPr>
      <w:r w:rsidRPr="004C428C">
        <w:rPr>
          <w:rFonts w:ascii="Georgia" w:eastAsia="Calibri" w:hAnsi="Georgia" w:cs="Times New Roman"/>
          <w:b/>
          <w:color w:val="000000"/>
          <w:sz w:val="32"/>
          <w:szCs w:val="32"/>
          <w:u w:color="000000"/>
        </w:rPr>
        <w:t>Career Development Skills</w:t>
      </w:r>
    </w:p>
    <w:p w:rsidR="002B24C9" w:rsidRPr="004C428C" w:rsidRDefault="002B24C9" w:rsidP="002B24C9">
      <w:pPr>
        <w:numPr>
          <w:ilvl w:val="0"/>
          <w:numId w:val="26"/>
        </w:numPr>
        <w:spacing w:before="120" w:after="120"/>
        <w:rPr>
          <w:rFonts w:ascii="Arial" w:eastAsia="Calibri" w:hAnsi="Arial" w:cs="Arial"/>
          <w:color w:val="auto"/>
          <w:sz w:val="24"/>
        </w:rPr>
      </w:pPr>
      <w:r w:rsidRPr="004C428C">
        <w:rPr>
          <w:rFonts w:ascii="Arial" w:eastAsia="Calibri" w:hAnsi="Arial" w:cs="Arial"/>
          <w:color w:val="auto"/>
          <w:sz w:val="24"/>
        </w:rPr>
        <w:t>Prepare a resume applicable to internships, co-ops, study abroad programs or leadership positions (as appropriate).</w:t>
      </w:r>
    </w:p>
    <w:p w:rsidR="002B24C9" w:rsidRPr="004C428C" w:rsidRDefault="002B24C9" w:rsidP="002B24C9">
      <w:pPr>
        <w:spacing w:before="120" w:after="120"/>
        <w:rPr>
          <w:rFonts w:ascii="Georgia" w:eastAsia="Calibri" w:hAnsi="Georgia" w:cs="Times New Roman"/>
          <w:b/>
          <w:color w:val="000000"/>
          <w:sz w:val="32"/>
          <w:szCs w:val="32"/>
          <w:u w:color="000000"/>
        </w:rPr>
      </w:pPr>
      <w:r w:rsidRPr="004C428C">
        <w:rPr>
          <w:rFonts w:ascii="Georgia" w:eastAsia="Calibri" w:hAnsi="Georgia" w:cs="Times New Roman"/>
          <w:b/>
          <w:color w:val="000000"/>
          <w:sz w:val="32"/>
          <w:szCs w:val="32"/>
          <w:u w:color="000000"/>
        </w:rPr>
        <w:t>Leadership/Involvement at Tech</w:t>
      </w:r>
    </w:p>
    <w:p w:rsidR="002B24C9" w:rsidRPr="004C428C" w:rsidRDefault="002B24C9" w:rsidP="00981CF2">
      <w:pPr>
        <w:numPr>
          <w:ilvl w:val="0"/>
          <w:numId w:val="26"/>
        </w:numPr>
        <w:spacing w:before="120" w:after="120"/>
        <w:rPr>
          <w:rFonts w:ascii="Arial" w:eastAsia="Calibri" w:hAnsi="Arial" w:cs="Arial"/>
          <w:color w:val="auto"/>
          <w:sz w:val="24"/>
        </w:rPr>
      </w:pPr>
      <w:r w:rsidRPr="004C428C">
        <w:rPr>
          <w:rFonts w:ascii="Arial" w:eastAsia="Calibri" w:hAnsi="Arial" w:cs="Arial"/>
          <w:color w:val="auto"/>
          <w:sz w:val="24"/>
        </w:rPr>
        <w:t>Identify organizations and activities for possible involvement that reflect personal, academic, and career goals and interests.</w:t>
      </w:r>
    </w:p>
    <w:sectPr w:rsidR="002B24C9" w:rsidRPr="004C428C" w:rsidSect="00D66200">
      <w:headerReference w:type="default" r:id="rId21"/>
      <w:footerReference w:type="default" r:id="rId22"/>
      <w:headerReference w:type="first" r:id="rId23"/>
      <w:footerReference w:type="first" r:id="rId24"/>
      <w:pgSz w:w="12240" w:h="15840"/>
      <w:pgMar w:top="1440" w:right="1440" w:bottom="1440" w:left="1440" w:header="432" w:footer="36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33F" w:rsidRDefault="007A433F">
      <w:pPr>
        <w:spacing w:after="0"/>
      </w:pPr>
      <w:r>
        <w:separator/>
      </w:r>
    </w:p>
  </w:endnote>
  <w:endnote w:type="continuationSeparator" w:id="0">
    <w:p w:rsidR="007A433F" w:rsidRDefault="007A43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Georgia">
    <w:panose1 w:val="02040502050405020303"/>
    <w:charset w:val="00"/>
    <w:family w:val="auto"/>
    <w:pitch w:val="variable"/>
    <w:sig w:usb0="00000003" w:usb1="00000000" w:usb2="00000000" w:usb3="00000000" w:csb0="00000001" w:csb1="00000000"/>
  </w:font>
  <w:font w:name="Vitesse Medium">
    <w:altName w:val="Times New Roman"/>
    <w:panose1 w:val="00000000000000000000"/>
    <w:charset w:val="00"/>
    <w:family w:val="modern"/>
    <w:notTrueType/>
    <w:pitch w:val="variable"/>
    <w:sig w:usb0="A000007F" w:usb1="0000004A" w:usb2="00000000" w:usb3="00000000" w:csb0="00000193" w:csb1="00000000"/>
  </w:font>
  <w:font w:name="HelveticaNeueLT Std Lt">
    <w:altName w:val="Arial"/>
    <w:panose1 w:val="00000000000000000000"/>
    <w:charset w:val="4D"/>
    <w:family w:val="swiss"/>
    <w:notTrueType/>
    <w:pitch w:val="variable"/>
    <w:sig w:usb0="00000003" w:usb1="00000000" w:usb2="00000000" w:usb3="00000000" w:csb0="00000001" w:csb1="00000000"/>
  </w:font>
  <w:font w:name="Vitesse Black">
    <w:altName w:val="Calibri"/>
    <w:panose1 w:val="00000000000000000000"/>
    <w:charset w:val="00"/>
    <w:family w:val="modern"/>
    <w:notTrueType/>
    <w:pitch w:val="variable"/>
    <w:sig w:usb0="A000007F" w:usb1="0000004A" w:usb2="00000000" w:usb3="00000000" w:csb0="00000193"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518814895"/>
      <w:docPartObj>
        <w:docPartGallery w:val="Page Numbers (Bottom of Page)"/>
        <w:docPartUnique/>
      </w:docPartObj>
    </w:sdtPr>
    <w:sdtContent>
      <w:p w:rsidR="00D66200" w:rsidRDefault="00A41316" w:rsidP="00D66200">
        <w:pPr>
          <w:pStyle w:val="Footer"/>
          <w:framePr w:wrap="none" w:vAnchor="text" w:hAnchor="margin" w:xAlign="right" w:y="1"/>
          <w:rPr>
            <w:rStyle w:val="PageNumber"/>
            <w:color w:val="545454"/>
          </w:rPr>
        </w:pPr>
        <w:r>
          <w:rPr>
            <w:rStyle w:val="PageNumber"/>
          </w:rPr>
          <w:fldChar w:fldCharType="begin"/>
        </w:r>
        <w:r w:rsidR="00D66200">
          <w:rPr>
            <w:rStyle w:val="PageNumber"/>
          </w:rPr>
          <w:instrText xml:space="preserve"> PAGE </w:instrText>
        </w:r>
        <w:r>
          <w:rPr>
            <w:rStyle w:val="PageNumber"/>
          </w:rPr>
          <w:fldChar w:fldCharType="end"/>
        </w:r>
      </w:p>
    </w:sdtContent>
  </w:sdt>
  <w:sdt>
    <w:sdtPr>
      <w:rPr>
        <w:rStyle w:val="PageNumber"/>
      </w:rPr>
      <w:id w:val="-1894878638"/>
      <w:docPartObj>
        <w:docPartGallery w:val="Page Numbers (Bottom of Page)"/>
        <w:docPartUnique/>
      </w:docPartObj>
    </w:sdtPr>
    <w:sdtContent>
      <w:p w:rsidR="00D66200" w:rsidRDefault="00A41316" w:rsidP="00EF3C6D">
        <w:pPr>
          <w:pStyle w:val="Footer"/>
          <w:framePr w:wrap="none" w:vAnchor="text" w:hAnchor="margin" w:xAlign="right" w:y="1"/>
          <w:ind w:right="360"/>
          <w:rPr>
            <w:rStyle w:val="PageNumber"/>
          </w:rPr>
        </w:pPr>
        <w:r>
          <w:rPr>
            <w:rStyle w:val="PageNumber"/>
          </w:rPr>
          <w:fldChar w:fldCharType="begin"/>
        </w:r>
        <w:r w:rsidR="00D66200">
          <w:rPr>
            <w:rStyle w:val="PageNumber"/>
          </w:rPr>
          <w:instrText xml:space="preserve"> PAGE </w:instrText>
        </w:r>
        <w:r>
          <w:rPr>
            <w:rStyle w:val="PageNumber"/>
          </w:rPr>
          <w:fldChar w:fldCharType="end"/>
        </w:r>
      </w:p>
    </w:sdtContent>
  </w:sdt>
  <w:p w:rsidR="00D66200" w:rsidRDefault="00D66200" w:rsidP="00EF3C6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36513894"/>
      <w:docPartObj>
        <w:docPartGallery w:val="Page Numbers (Bottom of Page)"/>
        <w:docPartUnique/>
      </w:docPartObj>
    </w:sdtPr>
    <w:sdtContent>
      <w:p w:rsidR="00D66200" w:rsidRDefault="00A41316" w:rsidP="00D66200">
        <w:pPr>
          <w:pStyle w:val="Footer"/>
          <w:framePr w:wrap="none" w:vAnchor="text" w:hAnchor="margin" w:xAlign="right" w:y="1"/>
          <w:rPr>
            <w:rStyle w:val="PageNumber"/>
            <w:color w:val="545454"/>
          </w:rPr>
        </w:pPr>
        <w:r>
          <w:rPr>
            <w:rStyle w:val="PageNumber"/>
          </w:rPr>
          <w:fldChar w:fldCharType="begin"/>
        </w:r>
        <w:r w:rsidR="00D66200">
          <w:rPr>
            <w:rStyle w:val="PageNumber"/>
          </w:rPr>
          <w:instrText xml:space="preserve"> PAGE </w:instrText>
        </w:r>
        <w:r>
          <w:rPr>
            <w:rStyle w:val="PageNumber"/>
          </w:rPr>
          <w:fldChar w:fldCharType="separate"/>
        </w:r>
        <w:r w:rsidR="009D2F52">
          <w:rPr>
            <w:rStyle w:val="PageNumber"/>
            <w:noProof/>
          </w:rPr>
          <w:t>2</w:t>
        </w:r>
        <w:r>
          <w:rPr>
            <w:rStyle w:val="PageNumber"/>
          </w:rPr>
          <w:fldChar w:fldCharType="end"/>
        </w:r>
      </w:p>
    </w:sdtContent>
  </w:sdt>
  <w:p w:rsidR="00D66200" w:rsidRPr="00205D46" w:rsidRDefault="00A41316" w:rsidP="00EF3C6D">
    <w:pPr>
      <w:pStyle w:val="Footer"/>
      <w:ind w:right="360"/>
      <w:jc w:val="left"/>
      <w:rPr>
        <w:color w:val="auto"/>
      </w:rPr>
    </w:pPr>
    <w:hyperlink r:id="rId1" w:history="1">
      <w:r w:rsidR="00D66200" w:rsidRPr="00EF3C6D">
        <w:rPr>
          <w:rStyle w:val="Hyperlink"/>
        </w:rPr>
        <w:t>http://serve-learn-sustain.gatech.edu/teaching-toolkit</w:t>
      </w:r>
    </w:hyperlink>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821" w:rsidRPr="0099596E" w:rsidRDefault="00A41316" w:rsidP="00CF3821">
    <w:pPr>
      <w:pStyle w:val="Footer"/>
      <w:ind w:right="360"/>
      <w:jc w:val="left"/>
      <w:rPr>
        <w:rFonts w:ascii="Arial" w:hAnsi="Arial" w:cs="Arial"/>
        <w:color w:val="auto"/>
        <w:sz w:val="20"/>
        <w:szCs w:val="20"/>
      </w:rPr>
    </w:pPr>
    <w:hyperlink r:id="rId1" w:history="1">
      <w:r w:rsidR="00CF3821" w:rsidRPr="0099596E">
        <w:rPr>
          <w:rStyle w:val="Hyperlink"/>
          <w:rFonts w:ascii="Arial" w:hAnsi="Arial" w:cs="Arial"/>
          <w:color w:val="auto"/>
          <w:sz w:val="20"/>
          <w:szCs w:val="20"/>
          <w:u w:val="none"/>
        </w:rPr>
        <w:t>http://serve-learn-sustain.gatech.edu/teaching-toolkit</w:t>
      </w:r>
    </w:hyperlink>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45777335"/>
      <w:docPartObj>
        <w:docPartGallery w:val="Page Numbers (Bottom of Page)"/>
        <w:docPartUnique/>
      </w:docPartObj>
    </w:sdtPr>
    <w:sdtEndPr>
      <w:rPr>
        <w:rStyle w:val="PageNumber"/>
        <w:rFonts w:ascii="Arial" w:hAnsi="Arial" w:cs="Arial"/>
        <w:sz w:val="20"/>
        <w:szCs w:val="20"/>
      </w:rPr>
    </w:sdtEndPr>
    <w:sdtContent>
      <w:p w:rsidR="00D66200" w:rsidRDefault="00A41316" w:rsidP="00D66200">
        <w:pPr>
          <w:pStyle w:val="Footer"/>
          <w:framePr w:wrap="none" w:vAnchor="text" w:hAnchor="margin" w:xAlign="right" w:y="1"/>
          <w:rPr>
            <w:rStyle w:val="PageNumber"/>
            <w:color w:val="545454"/>
          </w:rPr>
        </w:pPr>
        <w:r w:rsidRPr="00CF3821">
          <w:rPr>
            <w:rStyle w:val="PageNumber"/>
            <w:rFonts w:ascii="Arial" w:hAnsi="Arial" w:cs="Arial"/>
          </w:rPr>
          <w:fldChar w:fldCharType="begin"/>
        </w:r>
        <w:r w:rsidR="00D66200" w:rsidRPr="00CF3821">
          <w:rPr>
            <w:rStyle w:val="PageNumber"/>
            <w:rFonts w:ascii="Arial" w:hAnsi="Arial" w:cs="Arial"/>
          </w:rPr>
          <w:instrText xml:space="preserve"> PAGE </w:instrText>
        </w:r>
        <w:r w:rsidRPr="00CF3821">
          <w:rPr>
            <w:rStyle w:val="PageNumber"/>
            <w:rFonts w:ascii="Arial" w:hAnsi="Arial" w:cs="Arial"/>
          </w:rPr>
          <w:fldChar w:fldCharType="separate"/>
        </w:r>
        <w:r w:rsidR="00F82D96">
          <w:rPr>
            <w:rStyle w:val="PageNumber"/>
            <w:rFonts w:ascii="Arial" w:hAnsi="Arial" w:cs="Arial"/>
            <w:noProof/>
          </w:rPr>
          <w:t>2</w:t>
        </w:r>
        <w:r w:rsidRPr="00CF3821">
          <w:rPr>
            <w:rStyle w:val="PageNumber"/>
            <w:rFonts w:ascii="Arial" w:hAnsi="Arial" w:cs="Arial"/>
          </w:rPr>
          <w:fldChar w:fldCharType="end"/>
        </w:r>
      </w:p>
    </w:sdtContent>
  </w:sdt>
  <w:p w:rsidR="00D66200" w:rsidRPr="0099596E" w:rsidRDefault="00A41316" w:rsidP="00EF3C6D">
    <w:pPr>
      <w:pStyle w:val="Footer"/>
      <w:ind w:right="360"/>
      <w:jc w:val="left"/>
      <w:rPr>
        <w:rFonts w:ascii="Arial" w:hAnsi="Arial" w:cs="Arial"/>
        <w:color w:val="auto"/>
        <w:sz w:val="20"/>
        <w:szCs w:val="20"/>
      </w:rPr>
    </w:pPr>
    <w:hyperlink r:id="rId1" w:history="1">
      <w:r w:rsidR="00D66200" w:rsidRPr="0099596E">
        <w:rPr>
          <w:rStyle w:val="Hyperlink"/>
          <w:rFonts w:ascii="Arial" w:hAnsi="Arial" w:cs="Arial"/>
          <w:color w:val="auto"/>
          <w:sz w:val="20"/>
          <w:szCs w:val="20"/>
          <w:u w:val="none"/>
        </w:rPr>
        <w:t>http://serve-learn-sustain.gatech.edu/teaching-toolkit</w:t>
      </w:r>
    </w:hyperlink>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200" w:rsidRDefault="00D66200">
    <w:pPr>
      <w:pStyle w:val="Footer"/>
    </w:pPr>
    <w:r>
      <w:rPr>
        <w:noProof/>
      </w:rPr>
      <w:drawing>
        <wp:inline distT="0" distB="0" distL="0" distR="0">
          <wp:extent cx="5943600" cy="3441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33F" w:rsidRDefault="007A433F">
      <w:pPr>
        <w:spacing w:after="0"/>
      </w:pPr>
      <w:r>
        <w:separator/>
      </w:r>
    </w:p>
  </w:footnote>
  <w:footnote w:type="continuationSeparator" w:id="0">
    <w:p w:rsidR="007A433F" w:rsidRDefault="007A433F">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200" w:rsidRDefault="00A413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alt="SLS-2017-Word-Background-Black-01"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200" w:rsidRDefault="00D66200" w:rsidP="00C20535">
    <w:pPr>
      <w:pStyle w:val="Header"/>
      <w:jc w:val="right"/>
    </w:pPr>
    <w:r>
      <w:rPr>
        <w:noProof/>
      </w:rPr>
      <w:drawing>
        <wp:inline distT="0" distB="0" distL="0" distR="0">
          <wp:extent cx="4444043" cy="409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S-Teaching-Toolkit-Logo.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51009" cy="410217"/>
                  </a:xfrm>
                  <a:prstGeom prst="rect">
                    <a:avLst/>
                  </a:prstGeom>
                </pic:spPr>
              </pic:pic>
            </a:graphicData>
          </a:graphic>
        </wp:inline>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200" w:rsidRDefault="00D66200" w:rsidP="00D66200">
    <w:pPr>
      <w:pStyle w:val="Header"/>
      <w:jc w:val="right"/>
    </w:pPr>
    <w:r>
      <w:rPr>
        <w:noProof/>
      </w:rPr>
      <w:drawing>
        <wp:inline distT="0" distB="0" distL="0" distR="0">
          <wp:extent cx="5179077" cy="400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29119" cy="403915"/>
                  </a:xfrm>
                  <a:prstGeom prst="rect">
                    <a:avLst/>
                  </a:prstGeom>
                </pic:spPr>
              </pic:pic>
            </a:graphicData>
          </a:graphic>
        </wp:inline>
      </w:drawing>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200" w:rsidRDefault="00D66200">
    <w:pPr>
      <w:pStyle w:val="Header"/>
    </w:pPr>
    <w:r>
      <w:rPr>
        <w:noProof/>
      </w:rPr>
      <w:drawing>
        <wp:inline distT="0" distB="0" distL="0" distR="0">
          <wp:extent cx="5943600" cy="45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459105"/>
                  </a:xfrm>
                  <a:prstGeom prst="rect">
                    <a:avLst/>
                  </a:prstGeom>
                </pic:spPr>
              </pic:pic>
            </a:graphicData>
          </a:graphic>
        </wp:inline>
      </w:drawing>
    </w:r>
  </w:p>
  <w:p w:rsidR="00D66200" w:rsidRDefault="00D66200">
    <w:pPr>
      <w:pStyle w:val="Header"/>
    </w:pPr>
  </w:p>
  <w:p w:rsidR="00D66200" w:rsidRDefault="00D6620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35A"/>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52C1D"/>
    <w:multiLevelType w:val="hybridMultilevel"/>
    <w:tmpl w:val="1360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832DD"/>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E2E89"/>
    <w:multiLevelType w:val="hybridMultilevel"/>
    <w:tmpl w:val="1EC032AE"/>
    <w:lvl w:ilvl="0" w:tplc="B33A469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05402"/>
    <w:multiLevelType w:val="hybridMultilevel"/>
    <w:tmpl w:val="D7FA27FA"/>
    <w:lvl w:ilvl="0" w:tplc="F99A4E6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720F2"/>
    <w:multiLevelType w:val="hybridMultilevel"/>
    <w:tmpl w:val="C734B406"/>
    <w:lvl w:ilvl="0" w:tplc="E8AA3DC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42F68"/>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44899"/>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16AEE"/>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791D5A"/>
    <w:multiLevelType w:val="hybridMultilevel"/>
    <w:tmpl w:val="DAD4B9A8"/>
    <w:lvl w:ilvl="0" w:tplc="E8EC4E3C">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67839"/>
    <w:multiLevelType w:val="multilevel"/>
    <w:tmpl w:val="D8C6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7466DF"/>
    <w:multiLevelType w:val="hybridMultilevel"/>
    <w:tmpl w:val="B0C4DEFA"/>
    <w:lvl w:ilvl="0" w:tplc="CAC81294">
      <w:start w:val="1"/>
      <w:numFmt w:val="decimal"/>
      <w:lvlText w:val="%1."/>
      <w:lvlJc w:val="left"/>
      <w:pPr>
        <w:tabs>
          <w:tab w:val="num" w:pos="720"/>
        </w:tabs>
        <w:ind w:left="720" w:hanging="360"/>
      </w:p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14">
    <w:nsid w:val="4189592D"/>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474A4"/>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EB6EF2"/>
    <w:multiLevelType w:val="hybridMultilevel"/>
    <w:tmpl w:val="10A4D9E6"/>
    <w:lvl w:ilvl="0" w:tplc="DA962BBA">
      <w:start w:val="1"/>
      <w:numFmt w:val="decimal"/>
      <w:lvlText w:val="%1."/>
      <w:lvlJc w:val="left"/>
      <w:pPr>
        <w:ind w:left="720" w:hanging="360"/>
      </w:pPr>
      <w:rPr>
        <w:rFonts w:ascii="Helvetica" w:hAnsi="Helvetic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7E0313"/>
    <w:multiLevelType w:val="hybridMultilevel"/>
    <w:tmpl w:val="39A6F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8346EE"/>
    <w:multiLevelType w:val="hybridMultilevel"/>
    <w:tmpl w:val="19B81C1A"/>
    <w:lvl w:ilvl="0" w:tplc="8BC0AF62">
      <w:start w:val="1"/>
      <w:numFmt w:val="decimal"/>
      <w:lvlText w:val="%1."/>
      <w:lvlJc w:val="left"/>
      <w:pPr>
        <w:ind w:left="540" w:hanging="360"/>
      </w:pPr>
      <w:rPr>
        <w:rFonts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0E560AA"/>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7B33FC"/>
    <w:multiLevelType w:val="hybridMultilevel"/>
    <w:tmpl w:val="5CC08FA8"/>
    <w:lvl w:ilvl="0" w:tplc="B8D8B526">
      <w:start w:val="1"/>
      <w:numFmt w:val="decimal"/>
      <w:lvlText w:val="%1."/>
      <w:lvlJc w:val="left"/>
      <w:pPr>
        <w:ind w:left="720" w:hanging="360"/>
      </w:pPr>
      <w:rPr>
        <w:b/>
        <w:sz w:val="25"/>
        <w:szCs w:val="2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2C820D6"/>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DD2193"/>
    <w:multiLevelType w:val="hybridMultilevel"/>
    <w:tmpl w:val="B36E0070"/>
    <w:lvl w:ilvl="0" w:tplc="180025E8">
      <w:start w:val="1"/>
      <w:numFmt w:val="decimal"/>
      <w:lvlText w:val="%1."/>
      <w:lvlJc w:val="left"/>
      <w:pPr>
        <w:ind w:left="540" w:hanging="360"/>
      </w:pPr>
      <w:rPr>
        <w:rFonts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7ABA08BC"/>
    <w:multiLevelType w:val="hybridMultilevel"/>
    <w:tmpl w:val="97308F48"/>
    <w:lvl w:ilvl="0" w:tplc="2A0EE1FA">
      <w:start w:val="6"/>
      <w:numFmt w:val="decimal"/>
      <w:lvlText w:val="%1."/>
      <w:lvlJc w:val="left"/>
      <w:pPr>
        <w:tabs>
          <w:tab w:val="num" w:pos="720"/>
        </w:tabs>
        <w:ind w:left="720" w:hanging="360"/>
      </w:p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24">
    <w:nsid w:val="7B554224"/>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634BEA"/>
    <w:multiLevelType w:val="hybridMultilevel"/>
    <w:tmpl w:val="4BD827BC"/>
    <w:lvl w:ilvl="0" w:tplc="C2CC866A">
      <w:start w:val="5"/>
      <w:numFmt w:val="decimal"/>
      <w:lvlText w:val="%1."/>
      <w:lvlJc w:val="left"/>
      <w:pPr>
        <w:tabs>
          <w:tab w:val="num" w:pos="720"/>
        </w:tabs>
        <w:ind w:left="720" w:hanging="360"/>
      </w:p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10"/>
  </w:num>
  <w:num w:numId="2">
    <w:abstractNumId w:val="1"/>
  </w:num>
  <w:num w:numId="3">
    <w:abstractNumId w:val="13"/>
  </w:num>
  <w:num w:numId="4">
    <w:abstractNumId w:val="25"/>
  </w:num>
  <w:num w:numId="5">
    <w:abstractNumId w:val="23"/>
  </w:num>
  <w:num w:numId="6">
    <w:abstractNumId w:val="7"/>
  </w:num>
  <w:num w:numId="7">
    <w:abstractNumId w:val="15"/>
  </w:num>
  <w:num w:numId="8">
    <w:abstractNumId w:val="24"/>
  </w:num>
  <w:num w:numId="9">
    <w:abstractNumId w:val="9"/>
  </w:num>
  <w:num w:numId="10">
    <w:abstractNumId w:val="14"/>
  </w:num>
  <w:num w:numId="11">
    <w:abstractNumId w:val="8"/>
  </w:num>
  <w:num w:numId="12">
    <w:abstractNumId w:val="2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0"/>
  </w:num>
  <w:num w:numId="16">
    <w:abstractNumId w:val="21"/>
  </w:num>
  <w:num w:numId="17">
    <w:abstractNumId w:val="2"/>
  </w:num>
  <w:num w:numId="18">
    <w:abstractNumId w:val="12"/>
  </w:num>
  <w:num w:numId="19">
    <w:abstractNumId w:val="3"/>
  </w:num>
  <w:num w:numId="20">
    <w:abstractNumId w:val="5"/>
  </w:num>
  <w:num w:numId="21">
    <w:abstractNumId w:val="18"/>
  </w:num>
  <w:num w:numId="22">
    <w:abstractNumId w:val="22"/>
  </w:num>
  <w:num w:numId="23">
    <w:abstractNumId w:val="16"/>
  </w:num>
  <w:num w:numId="24">
    <w:abstractNumId w:val="17"/>
  </w:num>
  <w:num w:numId="25">
    <w:abstractNumId w:val="4"/>
  </w:num>
  <w:num w:numId="26">
    <w:abstractNumId w:val="6"/>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A5622A"/>
    <w:rsid w:val="00022AE4"/>
    <w:rsid w:val="0015330C"/>
    <w:rsid w:val="00163763"/>
    <w:rsid w:val="00205D46"/>
    <w:rsid w:val="002170BB"/>
    <w:rsid w:val="00232416"/>
    <w:rsid w:val="002450E8"/>
    <w:rsid w:val="00247911"/>
    <w:rsid w:val="00281D47"/>
    <w:rsid w:val="002B24C9"/>
    <w:rsid w:val="002B51D4"/>
    <w:rsid w:val="00302D70"/>
    <w:rsid w:val="00330BEE"/>
    <w:rsid w:val="00355CE2"/>
    <w:rsid w:val="00384BA9"/>
    <w:rsid w:val="003F5398"/>
    <w:rsid w:val="0043193E"/>
    <w:rsid w:val="00472809"/>
    <w:rsid w:val="0048305D"/>
    <w:rsid w:val="00487DA6"/>
    <w:rsid w:val="004932B0"/>
    <w:rsid w:val="004B1C13"/>
    <w:rsid w:val="004C428C"/>
    <w:rsid w:val="004E6C05"/>
    <w:rsid w:val="00507678"/>
    <w:rsid w:val="00553651"/>
    <w:rsid w:val="00556574"/>
    <w:rsid w:val="006547F7"/>
    <w:rsid w:val="006548D7"/>
    <w:rsid w:val="00660BCF"/>
    <w:rsid w:val="00681222"/>
    <w:rsid w:val="00693624"/>
    <w:rsid w:val="00706CF6"/>
    <w:rsid w:val="007138C5"/>
    <w:rsid w:val="00777E22"/>
    <w:rsid w:val="00792274"/>
    <w:rsid w:val="007A0C67"/>
    <w:rsid w:val="007A433F"/>
    <w:rsid w:val="007D3F89"/>
    <w:rsid w:val="00824F76"/>
    <w:rsid w:val="00845666"/>
    <w:rsid w:val="009012E8"/>
    <w:rsid w:val="00912E60"/>
    <w:rsid w:val="009227B5"/>
    <w:rsid w:val="00981CF2"/>
    <w:rsid w:val="00983FEC"/>
    <w:rsid w:val="0099596E"/>
    <w:rsid w:val="00995D74"/>
    <w:rsid w:val="00997E1B"/>
    <w:rsid w:val="009D2F52"/>
    <w:rsid w:val="009D2F78"/>
    <w:rsid w:val="00A04787"/>
    <w:rsid w:val="00A3461D"/>
    <w:rsid w:val="00A41316"/>
    <w:rsid w:val="00A5622A"/>
    <w:rsid w:val="00A7651B"/>
    <w:rsid w:val="00A9608D"/>
    <w:rsid w:val="00AF6D3D"/>
    <w:rsid w:val="00B45D8F"/>
    <w:rsid w:val="00C20535"/>
    <w:rsid w:val="00C46AFA"/>
    <w:rsid w:val="00CB0248"/>
    <w:rsid w:val="00CC58D4"/>
    <w:rsid w:val="00CF3821"/>
    <w:rsid w:val="00D402AA"/>
    <w:rsid w:val="00D66200"/>
    <w:rsid w:val="00DE2E36"/>
    <w:rsid w:val="00E153DC"/>
    <w:rsid w:val="00E764D1"/>
    <w:rsid w:val="00EC5C55"/>
    <w:rsid w:val="00EF277E"/>
    <w:rsid w:val="00EF3C6D"/>
    <w:rsid w:val="00F00C7D"/>
    <w:rsid w:val="00F654FA"/>
    <w:rsid w:val="00F82D96"/>
    <w:rsid w:val="00FB244D"/>
    <w:rsid w:val="00FC3682"/>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622A"/>
    <w:pPr>
      <w:spacing w:after="360" w:line="240" w:lineRule="auto"/>
    </w:pPr>
    <w:rPr>
      <w:rFonts w:ascii="Trebuchet MS" w:hAnsi="Trebuchet MS"/>
      <w:color w:val="545454"/>
      <w:sz w:val="18"/>
      <w:szCs w:val="24"/>
    </w:rPr>
  </w:style>
  <w:style w:type="paragraph" w:styleId="Heading1">
    <w:name w:val="heading 1"/>
    <w:basedOn w:val="Normal"/>
    <w:next w:val="Normal"/>
    <w:link w:val="Heading1Char"/>
    <w:uiPriority w:val="9"/>
    <w:qFormat/>
    <w:rsid w:val="007A0C67"/>
    <w:pPr>
      <w:spacing w:line="288" w:lineRule="auto"/>
      <w:outlineLvl w:val="0"/>
    </w:pPr>
    <w:rPr>
      <w:rFonts w:cs="Times New Roman"/>
      <w:b/>
      <w:color w:val="auto"/>
      <w:sz w:val="36"/>
      <w:szCs w:val="36"/>
    </w:rPr>
  </w:style>
  <w:style w:type="paragraph" w:styleId="Heading2">
    <w:name w:val="heading 2"/>
    <w:basedOn w:val="Normal"/>
    <w:next w:val="Normal"/>
    <w:link w:val="Heading2Char"/>
    <w:uiPriority w:val="9"/>
    <w:semiHidden/>
    <w:unhideWhenUsed/>
    <w:qFormat/>
    <w:rsid w:val="00F654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54FA"/>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5622A"/>
    <w:pPr>
      <w:tabs>
        <w:tab w:val="center" w:pos="4680"/>
        <w:tab w:val="right" w:pos="9360"/>
      </w:tabs>
    </w:pPr>
  </w:style>
  <w:style w:type="character" w:customStyle="1" w:styleId="HeaderChar">
    <w:name w:val="Header Char"/>
    <w:basedOn w:val="DefaultParagraphFont"/>
    <w:link w:val="Header"/>
    <w:uiPriority w:val="99"/>
    <w:rsid w:val="00A5622A"/>
    <w:rPr>
      <w:rFonts w:ascii="Trebuchet MS" w:hAnsi="Trebuchet MS"/>
      <w:color w:val="545454"/>
      <w:sz w:val="18"/>
      <w:szCs w:val="24"/>
    </w:rPr>
  </w:style>
  <w:style w:type="paragraph" w:styleId="Footer">
    <w:name w:val="footer"/>
    <w:basedOn w:val="Normal"/>
    <w:link w:val="FooterChar"/>
    <w:uiPriority w:val="99"/>
    <w:unhideWhenUsed/>
    <w:rsid w:val="00A5622A"/>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A5622A"/>
    <w:rPr>
      <w:rFonts w:ascii="Trebuchet MS" w:hAnsi="Trebuchet MS"/>
      <w:color w:val="808080"/>
      <w:sz w:val="18"/>
      <w:szCs w:val="24"/>
    </w:rPr>
  </w:style>
  <w:style w:type="paragraph" w:styleId="ListParagraph">
    <w:name w:val="List Paragraph"/>
    <w:basedOn w:val="Normal"/>
    <w:uiPriority w:val="34"/>
    <w:qFormat/>
    <w:rsid w:val="00A5622A"/>
    <w:pPr>
      <w:ind w:left="720"/>
      <w:contextualSpacing/>
    </w:pPr>
  </w:style>
  <w:style w:type="table" w:styleId="TableGrid">
    <w:name w:val="Table Grid"/>
    <w:basedOn w:val="TableNormal"/>
    <w:uiPriority w:val="39"/>
    <w:rsid w:val="00A5622A"/>
    <w:pPr>
      <w:spacing w:after="0" w:line="240" w:lineRule="auto"/>
    </w:pPr>
    <w:rPr>
      <w:rFonts w:asciiTheme="minorHAnsi" w:hAnsiTheme="minorHAnsi"/>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x">
    <w:name w:val="Box"/>
    <w:basedOn w:val="Normal"/>
    <w:rsid w:val="00A5622A"/>
    <w:pPr>
      <w:spacing w:before="120" w:after="180"/>
    </w:pPr>
  </w:style>
  <w:style w:type="character" w:customStyle="1" w:styleId="Heading1Char">
    <w:name w:val="Heading 1 Char"/>
    <w:basedOn w:val="DefaultParagraphFont"/>
    <w:link w:val="Heading1"/>
    <w:uiPriority w:val="9"/>
    <w:rsid w:val="007A0C67"/>
    <w:rPr>
      <w:rFonts w:ascii="Trebuchet MS" w:hAnsi="Trebuchet MS" w:cs="Times New Roman"/>
      <w:b/>
      <w:sz w:val="36"/>
      <w:szCs w:val="36"/>
    </w:rPr>
  </w:style>
  <w:style w:type="character" w:customStyle="1" w:styleId="normaltextrun">
    <w:name w:val="normaltextrun"/>
    <w:basedOn w:val="DefaultParagraphFont"/>
    <w:rsid w:val="007A0C67"/>
  </w:style>
  <w:style w:type="paragraph" w:customStyle="1" w:styleId="paragraph">
    <w:name w:val="paragraph"/>
    <w:basedOn w:val="Normal"/>
    <w:rsid w:val="007A0C67"/>
    <w:pPr>
      <w:spacing w:before="100" w:beforeAutospacing="1" w:after="100" w:afterAutospacing="1"/>
    </w:pPr>
    <w:rPr>
      <w:rFonts w:ascii="Times New Roman" w:eastAsia="Times New Roman" w:hAnsi="Times New Roman" w:cs="Times New Roman"/>
      <w:color w:val="auto"/>
      <w:sz w:val="24"/>
    </w:rPr>
  </w:style>
  <w:style w:type="paragraph" w:customStyle="1" w:styleId="Default">
    <w:name w:val="Default"/>
    <w:rsid w:val="007A0C67"/>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681222"/>
    <w:rPr>
      <w:color w:val="0563C1" w:themeColor="hyperlink"/>
      <w:u w:val="single"/>
    </w:rPr>
  </w:style>
  <w:style w:type="character" w:customStyle="1" w:styleId="UnresolvedMention">
    <w:name w:val="Unresolved Mention"/>
    <w:basedOn w:val="DefaultParagraphFont"/>
    <w:uiPriority w:val="99"/>
    <w:semiHidden/>
    <w:unhideWhenUsed/>
    <w:rsid w:val="00681222"/>
    <w:rPr>
      <w:color w:val="808080"/>
      <w:shd w:val="clear" w:color="auto" w:fill="E6E6E6"/>
    </w:rPr>
  </w:style>
  <w:style w:type="character" w:customStyle="1" w:styleId="Heading2Char">
    <w:name w:val="Heading 2 Char"/>
    <w:basedOn w:val="DefaultParagraphFont"/>
    <w:link w:val="Heading2"/>
    <w:uiPriority w:val="9"/>
    <w:semiHidden/>
    <w:rsid w:val="00F654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654FA"/>
    <w:rPr>
      <w:rFonts w:asciiTheme="majorHAnsi" w:eastAsiaTheme="majorEastAsia" w:hAnsiTheme="majorHAnsi" w:cstheme="majorBidi"/>
      <w:color w:val="1F3763" w:themeColor="accent1" w:themeShade="7F"/>
      <w:szCs w:val="24"/>
    </w:rPr>
  </w:style>
  <w:style w:type="paragraph" w:styleId="Bibliography">
    <w:name w:val="Bibliography"/>
    <w:basedOn w:val="Normal"/>
    <w:next w:val="Normal"/>
    <w:uiPriority w:val="37"/>
    <w:semiHidden/>
    <w:unhideWhenUsed/>
    <w:rsid w:val="00F654FA"/>
  </w:style>
  <w:style w:type="character" w:customStyle="1" w:styleId="peg1">
    <w:name w:val="_pe_g1"/>
    <w:basedOn w:val="DefaultParagraphFont"/>
    <w:rsid w:val="00777E22"/>
  </w:style>
  <w:style w:type="paragraph" w:customStyle="1" w:styleId="Caption1">
    <w:name w:val="Caption1"/>
    <w:basedOn w:val="Normal"/>
    <w:next w:val="Normal"/>
    <w:uiPriority w:val="35"/>
    <w:unhideWhenUsed/>
    <w:qFormat/>
    <w:rsid w:val="00777E22"/>
    <w:pPr>
      <w:spacing w:after="200"/>
    </w:pPr>
    <w:rPr>
      <w:rFonts w:cs="Times New Roman"/>
      <w:i/>
      <w:iCs/>
      <w:color w:val="44546A"/>
      <w:szCs w:val="18"/>
    </w:rPr>
  </w:style>
  <w:style w:type="character" w:styleId="PageNumber">
    <w:name w:val="page number"/>
    <w:basedOn w:val="DefaultParagraphFont"/>
    <w:uiPriority w:val="99"/>
    <w:semiHidden/>
    <w:unhideWhenUsed/>
    <w:rsid w:val="00EF3C6D"/>
  </w:style>
  <w:style w:type="character" w:styleId="CommentReference">
    <w:name w:val="annotation reference"/>
    <w:basedOn w:val="DefaultParagraphFont"/>
    <w:uiPriority w:val="99"/>
    <w:semiHidden/>
    <w:unhideWhenUsed/>
    <w:rsid w:val="00553651"/>
    <w:rPr>
      <w:sz w:val="16"/>
      <w:szCs w:val="16"/>
    </w:rPr>
  </w:style>
  <w:style w:type="paragraph" w:styleId="CommentText">
    <w:name w:val="annotation text"/>
    <w:basedOn w:val="Normal"/>
    <w:link w:val="CommentTextChar"/>
    <w:uiPriority w:val="99"/>
    <w:semiHidden/>
    <w:unhideWhenUsed/>
    <w:rsid w:val="00553651"/>
    <w:rPr>
      <w:sz w:val="20"/>
      <w:szCs w:val="20"/>
    </w:rPr>
  </w:style>
  <w:style w:type="character" w:customStyle="1" w:styleId="CommentTextChar">
    <w:name w:val="Comment Text Char"/>
    <w:basedOn w:val="DefaultParagraphFont"/>
    <w:link w:val="CommentText"/>
    <w:uiPriority w:val="99"/>
    <w:semiHidden/>
    <w:rsid w:val="00553651"/>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553651"/>
    <w:rPr>
      <w:b/>
      <w:bCs/>
    </w:rPr>
  </w:style>
  <w:style w:type="character" w:customStyle="1" w:styleId="CommentSubjectChar">
    <w:name w:val="Comment Subject Char"/>
    <w:basedOn w:val="CommentTextChar"/>
    <w:link w:val="CommentSubject"/>
    <w:uiPriority w:val="99"/>
    <w:semiHidden/>
    <w:rsid w:val="00553651"/>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55365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53651"/>
    <w:rPr>
      <w:rFonts w:ascii="Segoe UI" w:hAnsi="Segoe UI" w:cs="Segoe UI"/>
      <w:color w:val="545454"/>
      <w:sz w:val="18"/>
      <w:szCs w:val="18"/>
    </w:rPr>
  </w:style>
  <w:style w:type="paragraph" w:styleId="NormalWeb">
    <w:name w:val="Normal (Web)"/>
    <w:basedOn w:val="Normal"/>
    <w:uiPriority w:val="99"/>
    <w:semiHidden/>
    <w:unhideWhenUsed/>
    <w:rsid w:val="00983FEC"/>
    <w:pPr>
      <w:spacing w:before="100" w:beforeAutospacing="1" w:after="100" w:afterAutospacing="1"/>
    </w:pPr>
    <w:rPr>
      <w:rFonts w:ascii="Times New Roman" w:eastAsia="Times New Roman" w:hAnsi="Times New Roman" w:cs="Times New Roman"/>
      <w:color w:val="auto"/>
      <w:sz w:val="24"/>
    </w:rPr>
  </w:style>
  <w:style w:type="character" w:styleId="FollowedHyperlink">
    <w:name w:val="FollowedHyperlink"/>
    <w:basedOn w:val="DefaultParagraphFont"/>
    <w:uiPriority w:val="99"/>
    <w:semiHidden/>
    <w:unhideWhenUsed/>
    <w:rsid w:val="00384BA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04390560">
      <w:bodyDiv w:val="1"/>
      <w:marLeft w:val="0"/>
      <w:marRight w:val="0"/>
      <w:marTop w:val="0"/>
      <w:marBottom w:val="0"/>
      <w:divBdr>
        <w:top w:val="none" w:sz="0" w:space="0" w:color="auto"/>
        <w:left w:val="none" w:sz="0" w:space="0" w:color="auto"/>
        <w:bottom w:val="none" w:sz="0" w:space="0" w:color="auto"/>
        <w:right w:val="none" w:sz="0" w:space="0" w:color="auto"/>
      </w:divBdr>
    </w:div>
    <w:div w:id="777220589">
      <w:bodyDiv w:val="1"/>
      <w:marLeft w:val="0"/>
      <w:marRight w:val="0"/>
      <w:marTop w:val="0"/>
      <w:marBottom w:val="0"/>
      <w:divBdr>
        <w:top w:val="none" w:sz="0" w:space="0" w:color="auto"/>
        <w:left w:val="none" w:sz="0" w:space="0" w:color="auto"/>
        <w:bottom w:val="none" w:sz="0" w:space="0" w:color="auto"/>
        <w:right w:val="none" w:sz="0" w:space="0" w:color="auto"/>
      </w:divBdr>
    </w:div>
    <w:div w:id="120213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CSLS.nas.gatech.edu\CSLS\Staff\Toolkit\1.%20Intro%20to%20SLS%20and%20Creating%20Sustainable%20Communities\Published%20Tools\Sustainability%20Timeline\serve-learn-sustain.gatech.edu\big-idea\collaborative-problem-solving" TargetMode="External"/><Relationship Id="rId20" Type="http://schemas.openxmlformats.org/officeDocument/2006/relationships/hyperlink" Target="http://www.sustain.gatech.edu/our-history" TargetMode="External"/><Relationship Id="rId21" Type="http://schemas.openxmlformats.org/officeDocument/2006/relationships/header" Target="header3.xml"/><Relationship Id="rId22" Type="http://schemas.openxmlformats.org/officeDocument/2006/relationships/footer" Target="footer4.xml"/><Relationship Id="rId23" Type="http://schemas.openxmlformats.org/officeDocument/2006/relationships/header" Target="header4.xml"/><Relationship Id="rId24" Type="http://schemas.openxmlformats.org/officeDocument/2006/relationships/footer" Target="footer5.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erve-learn-sustain.gatech.edu/big-idea/systems-thinking" TargetMode="External"/><Relationship Id="rId11" Type="http://schemas.openxmlformats.org/officeDocument/2006/relationships/hyperlink" Target="http://www.sustain.gatech.edu/our-history" TargetMode="External"/><Relationship Id="rId12" Type="http://schemas.openxmlformats.org/officeDocument/2006/relationships/hyperlink" Target="http://www.sustain.gatech.edu/our-history" TargetMode="External"/><Relationship Id="rId13" Type="http://schemas.openxmlformats.org/officeDocument/2006/relationships/hyperlink" Target="http://serve-learn-sustain.gatech.edu/tool-category/assessment" TargetMode="External"/><Relationship Id="rId14" Type="http://schemas.openxmlformats.org/officeDocument/2006/relationships/hyperlink" Target="mailto:ellen.zegura@gatech.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6255-35C1-F847-8120-BDA7CF33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1044</Words>
  <Characters>5117</Characters>
  <Application>Microsoft Macintosh Word</Application>
  <DocSecurity>0</DocSecurity>
  <Lines>150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Molly Slavin</cp:lastModifiedBy>
  <cp:revision>24</cp:revision>
  <dcterms:created xsi:type="dcterms:W3CDTF">2018-03-06T19:28:00Z</dcterms:created>
  <dcterms:modified xsi:type="dcterms:W3CDTF">2019-05-28T13:44:00Z</dcterms:modified>
</cp:coreProperties>
</file>