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48F3" w14:textId="77777777" w:rsidR="008A1BF1" w:rsidRDefault="008A1BF1">
      <w:pPr>
        <w:widowControl w:val="0"/>
        <w:pBdr>
          <w:top w:val="nil"/>
          <w:left w:val="nil"/>
          <w:bottom w:val="nil"/>
          <w:right w:val="nil"/>
          <w:between w:val="nil"/>
        </w:pBdr>
        <w:spacing w:after="0" w:line="276" w:lineRule="auto"/>
      </w:pPr>
    </w:p>
    <w:p w14:paraId="62F24381" w14:textId="77777777" w:rsidR="008A1BF1" w:rsidRDefault="008A1BF1">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2"/>
        <w:gridCol w:w="2693"/>
        <w:gridCol w:w="2790"/>
        <w:gridCol w:w="2627"/>
      </w:tblGrid>
      <w:tr w:rsidR="008A1BF1" w14:paraId="3288FA4A" w14:textId="77777777">
        <w:trPr>
          <w:jc w:val="center"/>
        </w:trPr>
        <w:tc>
          <w:tcPr>
            <w:tcW w:w="2512" w:type="dxa"/>
            <w:tcBorders>
              <w:top w:val="single" w:sz="12" w:space="0" w:color="000000"/>
              <w:left w:val="single" w:sz="12" w:space="0" w:color="000000"/>
              <w:bottom w:val="single" w:sz="12" w:space="0" w:color="000000"/>
              <w:right w:val="single" w:sz="12" w:space="0" w:color="000000"/>
            </w:tcBorders>
          </w:tcPr>
          <w:p w14:paraId="031492AB" w14:textId="77777777" w:rsidR="008A1BF1" w:rsidRDefault="00E7436C">
            <w:pPr>
              <w:spacing w:before="240" w:after="240"/>
              <w:jc w:val="center"/>
              <w:rPr>
                <w:rFonts w:ascii="Arial" w:eastAsia="Arial" w:hAnsi="Arial" w:cs="Arial"/>
              </w:rPr>
            </w:pPr>
            <w:bookmarkStart w:id="0" w:name="_heading=h.gjdgxs" w:colFirst="0" w:colLast="0"/>
            <w:bookmarkEnd w:id="0"/>
            <w:r>
              <w:rPr>
                <w:rFonts w:ascii="Arial" w:eastAsia="Arial" w:hAnsi="Arial" w:cs="Arial"/>
                <w:noProof/>
              </w:rPr>
              <w:drawing>
                <wp:inline distT="0" distB="0" distL="0" distR="0" wp14:anchorId="1AC8C67A" wp14:editId="2372FA22">
                  <wp:extent cx="1040287" cy="875420"/>
                  <wp:effectExtent l="0" t="0" r="0" b="0"/>
                  <wp:docPr id="15" name="image1.jpg" descr="C:\Users\bjaco\AppData\Local\Microsoft\Windows\INetCache\Content.Word\SLS-Teaching-Toolkit-Logo_Stacked-Initials.jpg"/>
                  <wp:cNvGraphicFramePr/>
                  <a:graphic xmlns:a="http://schemas.openxmlformats.org/drawingml/2006/main">
                    <a:graphicData uri="http://schemas.openxmlformats.org/drawingml/2006/picture">
                      <pic:pic xmlns:pic="http://schemas.openxmlformats.org/drawingml/2006/picture">
                        <pic:nvPicPr>
                          <pic:cNvPr id="0" name="image1.jpg" descr="C:\Users\bjaco\AppData\Local\Microsoft\Windows\INetCache\Content.Word\SLS-Teaching-Toolkit-Logo_Stacked-Initials.jpg"/>
                          <pic:cNvPicPr preferRelativeResize="0"/>
                        </pic:nvPicPr>
                        <pic:blipFill>
                          <a:blip r:embed="rId8"/>
                          <a:srcRect/>
                          <a:stretch>
                            <a:fillRect/>
                          </a:stretch>
                        </pic:blipFill>
                        <pic:spPr>
                          <a:xfrm>
                            <a:off x="0" y="0"/>
                            <a:ext cx="1040287" cy="875420"/>
                          </a:xfrm>
                          <a:prstGeom prst="rect">
                            <a:avLst/>
                          </a:prstGeom>
                          <a:ln/>
                        </pic:spPr>
                      </pic:pic>
                    </a:graphicData>
                  </a:graphic>
                </wp:inline>
              </w:drawing>
            </w:r>
          </w:p>
        </w:tc>
        <w:tc>
          <w:tcPr>
            <w:tcW w:w="8110" w:type="dxa"/>
            <w:gridSpan w:val="3"/>
            <w:tcBorders>
              <w:top w:val="single" w:sz="12" w:space="0" w:color="000000"/>
              <w:left w:val="single" w:sz="12" w:space="0" w:color="000000"/>
              <w:bottom w:val="single" w:sz="12" w:space="0" w:color="000000"/>
              <w:right w:val="single" w:sz="12" w:space="0" w:color="000000"/>
            </w:tcBorders>
            <w:vAlign w:val="center"/>
          </w:tcPr>
          <w:p w14:paraId="474B65B0" w14:textId="77777777" w:rsidR="008A1BF1" w:rsidRDefault="00E7436C">
            <w:pPr>
              <w:spacing w:after="0"/>
              <w:jc w:val="center"/>
              <w:rPr>
                <w:rFonts w:ascii="Georgia" w:eastAsia="Georgia" w:hAnsi="Georgia" w:cs="Georgia"/>
              </w:rPr>
            </w:pPr>
            <w:r>
              <w:rPr>
                <w:rFonts w:ascii="Georgia" w:eastAsia="Georgia" w:hAnsi="Georgia" w:cs="Georgia"/>
                <w:color w:val="000000"/>
                <w:sz w:val="40"/>
                <w:szCs w:val="40"/>
              </w:rPr>
              <w:t>Exploring Asset-Based Community Development: The Tale of Two Cities</w:t>
            </w:r>
          </w:p>
        </w:tc>
      </w:tr>
      <w:tr w:rsidR="008A1BF1" w14:paraId="4A5BD326" w14:textId="77777777">
        <w:trPr>
          <w:trHeight w:val="1068"/>
          <w:jc w:val="center"/>
        </w:trPr>
        <w:tc>
          <w:tcPr>
            <w:tcW w:w="2512" w:type="dxa"/>
            <w:tcBorders>
              <w:top w:val="single" w:sz="12" w:space="0" w:color="000000"/>
              <w:left w:val="single" w:sz="12" w:space="0" w:color="000000"/>
              <w:right w:val="single" w:sz="12" w:space="0" w:color="000000"/>
            </w:tcBorders>
            <w:vAlign w:val="center"/>
          </w:tcPr>
          <w:p w14:paraId="4BF6C232" w14:textId="77777777" w:rsidR="008A1BF1" w:rsidRDefault="00E7436C">
            <w:pPr>
              <w:pBdr>
                <w:top w:val="nil"/>
                <w:left w:val="nil"/>
                <w:bottom w:val="nil"/>
                <w:right w:val="nil"/>
                <w:between w:val="nil"/>
              </w:pBdr>
              <w:spacing w:before="120" w:after="180"/>
              <w:jc w:val="center"/>
              <w:rPr>
                <w:rFonts w:ascii="Arial" w:eastAsia="Arial" w:hAnsi="Arial" w:cs="Arial"/>
                <w:color w:val="000000"/>
                <w:sz w:val="21"/>
                <w:szCs w:val="21"/>
              </w:rPr>
            </w:pPr>
            <w:r>
              <w:rPr>
                <w:rFonts w:ascii="Georgia" w:eastAsia="Georgia" w:hAnsi="Georgia" w:cs="Georgia"/>
                <w:b/>
                <w:color w:val="000000"/>
                <w:sz w:val="21"/>
                <w:szCs w:val="21"/>
              </w:rPr>
              <w:t>Discipline:</w:t>
            </w:r>
            <w:r>
              <w:rPr>
                <w:rFonts w:ascii="Arial" w:eastAsia="Arial" w:hAnsi="Arial" w:cs="Arial"/>
                <w:b/>
                <w:color w:val="000000"/>
                <w:sz w:val="21"/>
                <w:szCs w:val="21"/>
              </w:rPr>
              <w:t xml:space="preserve"> </w:t>
            </w:r>
            <w:r>
              <w:rPr>
                <w:rFonts w:ascii="Arial" w:eastAsia="Arial" w:hAnsi="Arial" w:cs="Arial"/>
                <w:color w:val="000000"/>
                <w:sz w:val="21"/>
                <w:szCs w:val="21"/>
              </w:rPr>
              <w:t>All</w:t>
            </w:r>
          </w:p>
        </w:tc>
        <w:tc>
          <w:tcPr>
            <w:tcW w:w="2693" w:type="dxa"/>
            <w:tcBorders>
              <w:top w:val="single" w:sz="12" w:space="0" w:color="000000"/>
              <w:left w:val="single" w:sz="12" w:space="0" w:color="000000"/>
              <w:bottom w:val="single" w:sz="12" w:space="0" w:color="000000"/>
              <w:right w:val="single" w:sz="12" w:space="0" w:color="000000"/>
            </w:tcBorders>
            <w:vAlign w:val="center"/>
          </w:tcPr>
          <w:p w14:paraId="5484E5C9" w14:textId="77777777" w:rsidR="008A1BF1" w:rsidRDefault="00E7436C">
            <w:pPr>
              <w:pBdr>
                <w:top w:val="nil"/>
                <w:left w:val="nil"/>
                <w:bottom w:val="nil"/>
                <w:right w:val="nil"/>
                <w:between w:val="nil"/>
              </w:pBdr>
              <w:spacing w:before="120" w:after="180"/>
              <w:jc w:val="center"/>
              <w:rPr>
                <w:rFonts w:ascii="Arial" w:eastAsia="Arial" w:hAnsi="Arial" w:cs="Arial"/>
                <w:b/>
                <w:color w:val="000000"/>
                <w:sz w:val="21"/>
                <w:szCs w:val="21"/>
              </w:rPr>
            </w:pPr>
            <w:r>
              <w:rPr>
                <w:rFonts w:ascii="Georgia" w:eastAsia="Georgia" w:hAnsi="Georgia" w:cs="Georgia"/>
                <w:b/>
                <w:color w:val="000000"/>
                <w:sz w:val="21"/>
                <w:szCs w:val="21"/>
              </w:rPr>
              <w:t xml:space="preserve">Type: </w:t>
            </w:r>
            <w:r>
              <w:rPr>
                <w:rFonts w:ascii="Arial" w:eastAsia="Arial" w:hAnsi="Arial" w:cs="Arial"/>
                <w:color w:val="000000"/>
                <w:sz w:val="21"/>
                <w:szCs w:val="21"/>
              </w:rPr>
              <w:t>Discussion, in-class or virtual exercise</w:t>
            </w:r>
          </w:p>
        </w:tc>
        <w:tc>
          <w:tcPr>
            <w:tcW w:w="2790" w:type="dxa"/>
            <w:tcBorders>
              <w:top w:val="single" w:sz="12" w:space="0" w:color="000000"/>
              <w:left w:val="single" w:sz="12" w:space="0" w:color="000000"/>
              <w:bottom w:val="single" w:sz="12" w:space="0" w:color="000000"/>
              <w:right w:val="single" w:sz="12" w:space="0" w:color="000000"/>
            </w:tcBorders>
            <w:vAlign w:val="center"/>
          </w:tcPr>
          <w:p w14:paraId="09701FE6" w14:textId="77777777" w:rsidR="008A1BF1" w:rsidRDefault="00E7436C">
            <w:pPr>
              <w:pBdr>
                <w:top w:val="nil"/>
                <w:left w:val="nil"/>
                <w:bottom w:val="nil"/>
                <w:right w:val="nil"/>
                <w:between w:val="nil"/>
              </w:pBdr>
              <w:spacing w:before="120" w:after="180"/>
              <w:jc w:val="center"/>
              <w:rPr>
                <w:rFonts w:ascii="Arial" w:eastAsia="Arial" w:hAnsi="Arial" w:cs="Arial"/>
                <w:b/>
                <w:color w:val="000000"/>
                <w:sz w:val="21"/>
                <w:szCs w:val="21"/>
              </w:rPr>
            </w:pPr>
            <w:r>
              <w:rPr>
                <w:rFonts w:ascii="Georgia" w:eastAsia="Georgia" w:hAnsi="Georgia" w:cs="Georgia"/>
                <w:b/>
                <w:color w:val="000000"/>
                <w:sz w:val="21"/>
                <w:szCs w:val="21"/>
              </w:rPr>
              <w:t>Time Commitment:</w:t>
            </w:r>
            <w:r>
              <w:rPr>
                <w:rFonts w:ascii="Arial" w:eastAsia="Arial" w:hAnsi="Arial" w:cs="Arial"/>
                <w:b/>
                <w:color w:val="000000"/>
                <w:sz w:val="21"/>
                <w:szCs w:val="21"/>
              </w:rPr>
              <w:t xml:space="preserve"> </w:t>
            </w:r>
            <w:r>
              <w:rPr>
                <w:rFonts w:ascii="Arial" w:eastAsia="Arial" w:hAnsi="Arial" w:cs="Arial"/>
                <w:b/>
                <w:color w:val="000000"/>
                <w:sz w:val="21"/>
                <w:szCs w:val="21"/>
              </w:rPr>
              <w:br/>
            </w:r>
            <w:r>
              <w:rPr>
                <w:rFonts w:ascii="Arial" w:eastAsia="Arial" w:hAnsi="Arial" w:cs="Arial"/>
                <w:color w:val="000000"/>
                <w:sz w:val="21"/>
                <w:szCs w:val="21"/>
              </w:rPr>
              <w:t>60 mins</w:t>
            </w:r>
          </w:p>
        </w:tc>
        <w:tc>
          <w:tcPr>
            <w:tcW w:w="2627" w:type="dxa"/>
            <w:tcBorders>
              <w:top w:val="single" w:sz="12" w:space="0" w:color="000000"/>
              <w:left w:val="single" w:sz="12" w:space="0" w:color="000000"/>
              <w:bottom w:val="single" w:sz="12" w:space="0" w:color="000000"/>
              <w:right w:val="single" w:sz="12" w:space="0" w:color="000000"/>
            </w:tcBorders>
            <w:vAlign w:val="center"/>
          </w:tcPr>
          <w:p w14:paraId="2D845FCC" w14:textId="77777777" w:rsidR="008A1BF1" w:rsidRDefault="00E7436C">
            <w:pPr>
              <w:spacing w:after="0"/>
              <w:jc w:val="center"/>
              <w:rPr>
                <w:rFonts w:ascii="Arial" w:eastAsia="Arial" w:hAnsi="Arial" w:cs="Arial"/>
                <w:sz w:val="21"/>
                <w:szCs w:val="21"/>
              </w:rPr>
            </w:pPr>
            <w:r>
              <w:rPr>
                <w:rFonts w:ascii="Georgia" w:eastAsia="Georgia" w:hAnsi="Georgia" w:cs="Georgia"/>
                <w:b/>
                <w:color w:val="000000"/>
                <w:sz w:val="21"/>
                <w:szCs w:val="21"/>
              </w:rPr>
              <w:t>Category:</w:t>
            </w:r>
            <w:r>
              <w:rPr>
                <w:rFonts w:ascii="Arial" w:eastAsia="Arial" w:hAnsi="Arial" w:cs="Arial"/>
                <w:b/>
                <w:color w:val="000000"/>
                <w:sz w:val="21"/>
                <w:szCs w:val="21"/>
              </w:rPr>
              <w:t xml:space="preserve"> </w:t>
            </w:r>
            <w:r>
              <w:rPr>
                <w:rFonts w:ascii="Arial" w:eastAsia="Arial" w:hAnsi="Arial" w:cs="Arial"/>
                <w:color w:val="000000"/>
                <w:sz w:val="21"/>
                <w:szCs w:val="21"/>
              </w:rPr>
              <w:t>GT1000; SLCE; Community Health</w:t>
            </w:r>
          </w:p>
        </w:tc>
      </w:tr>
      <w:tr w:rsidR="008A1BF1" w14:paraId="574E0A30" w14:textId="77777777">
        <w:trPr>
          <w:trHeight w:val="422"/>
          <w:jc w:val="center"/>
        </w:trPr>
        <w:tc>
          <w:tcPr>
            <w:tcW w:w="10622" w:type="dxa"/>
            <w:gridSpan w:val="4"/>
            <w:tcBorders>
              <w:top w:val="single" w:sz="12" w:space="0" w:color="000000"/>
              <w:left w:val="single" w:sz="12" w:space="0" w:color="000000"/>
              <w:bottom w:val="single" w:sz="12" w:space="0" w:color="000000"/>
              <w:right w:val="single" w:sz="12" w:space="0" w:color="000000"/>
            </w:tcBorders>
          </w:tcPr>
          <w:p w14:paraId="3FC041EE" w14:textId="77777777" w:rsidR="008A1BF1" w:rsidRDefault="00E7436C">
            <w:pPr>
              <w:pBdr>
                <w:top w:val="nil"/>
                <w:left w:val="nil"/>
                <w:bottom w:val="nil"/>
                <w:right w:val="nil"/>
                <w:between w:val="nil"/>
              </w:pBdr>
              <w:spacing w:before="120" w:after="0"/>
              <w:rPr>
                <w:rFonts w:ascii="Georgia" w:eastAsia="Georgia" w:hAnsi="Georgia" w:cs="Georgia"/>
                <w:b/>
                <w:color w:val="000000"/>
                <w:sz w:val="21"/>
                <w:szCs w:val="21"/>
              </w:rPr>
            </w:pPr>
            <w:r>
              <w:rPr>
                <w:rFonts w:ascii="Georgia" w:eastAsia="Georgia" w:hAnsi="Georgia" w:cs="Georgia"/>
                <w:b/>
                <w:color w:val="000000"/>
                <w:sz w:val="21"/>
                <w:szCs w:val="21"/>
              </w:rPr>
              <w:t>OVERVIEW:</w:t>
            </w:r>
          </w:p>
          <w:p w14:paraId="4DAE1B3B" w14:textId="77777777" w:rsidR="008A1BF1" w:rsidRDefault="00E7436C">
            <w:pPr>
              <w:pBdr>
                <w:top w:val="nil"/>
                <w:left w:val="nil"/>
                <w:bottom w:val="nil"/>
                <w:right w:val="nil"/>
                <w:between w:val="nil"/>
              </w:pBdr>
              <w:spacing w:before="120" w:after="180"/>
              <w:rPr>
                <w:rFonts w:ascii="Arial" w:eastAsia="Arial" w:hAnsi="Arial" w:cs="Arial"/>
                <w:color w:val="000000"/>
                <w:sz w:val="21"/>
                <w:szCs w:val="21"/>
              </w:rPr>
            </w:pPr>
            <w:r>
              <w:rPr>
                <w:rFonts w:ascii="Arial" w:eastAsia="Arial" w:hAnsi="Arial" w:cs="Arial"/>
                <w:color w:val="000000"/>
                <w:sz w:val="21"/>
                <w:szCs w:val="21"/>
              </w:rPr>
              <w:t>This exercise invites students to explore what it means to take an asset-based approach to community development (“an ABCD” approach), versus a “needs” or “deficit” approach. Students are broken into groups and given a description of a community. One group is given a list of assets while another group is given a list of needs. Students come up with recommendations for a nonprofit to engage with the community and then compare and contrast the recommendations. The exercise concludes with an explanation of ABCD principles.</w:t>
            </w:r>
          </w:p>
          <w:p w14:paraId="2B57831F" w14:textId="77777777" w:rsidR="008A1BF1" w:rsidRDefault="00E7436C">
            <w:pPr>
              <w:pBdr>
                <w:top w:val="nil"/>
                <w:left w:val="nil"/>
                <w:bottom w:val="nil"/>
                <w:right w:val="nil"/>
                <w:between w:val="nil"/>
              </w:pBdr>
              <w:spacing w:before="120" w:after="120"/>
              <w:rPr>
                <w:rFonts w:ascii="Arial" w:eastAsia="Arial" w:hAnsi="Arial" w:cs="Arial"/>
                <w:b/>
                <w:color w:val="000000"/>
                <w:sz w:val="21"/>
                <w:szCs w:val="21"/>
                <w:u w:val="single"/>
              </w:rPr>
            </w:pPr>
            <w:r>
              <w:rPr>
                <w:rFonts w:ascii="Arial" w:eastAsia="Arial" w:hAnsi="Arial" w:cs="Arial"/>
                <w:color w:val="000000"/>
                <w:sz w:val="21"/>
                <w:szCs w:val="21"/>
              </w:rPr>
              <w:t>This tool was contributed by Marnie Williams Harris.</w:t>
            </w:r>
          </w:p>
        </w:tc>
      </w:tr>
      <w:tr w:rsidR="008A1BF1" w14:paraId="4F0BF39F" w14:textId="77777777">
        <w:trPr>
          <w:jc w:val="center"/>
        </w:trPr>
        <w:tc>
          <w:tcPr>
            <w:tcW w:w="10622" w:type="dxa"/>
            <w:gridSpan w:val="4"/>
            <w:tcBorders>
              <w:top w:val="single" w:sz="12" w:space="0" w:color="000000"/>
              <w:left w:val="single" w:sz="12" w:space="0" w:color="000000"/>
              <w:bottom w:val="single" w:sz="12" w:space="0" w:color="000000"/>
              <w:right w:val="single" w:sz="12" w:space="0" w:color="000000"/>
            </w:tcBorders>
          </w:tcPr>
          <w:p w14:paraId="67E9A9AE" w14:textId="77777777" w:rsidR="008A1BF1" w:rsidRDefault="00E7436C">
            <w:pPr>
              <w:pBdr>
                <w:top w:val="nil"/>
                <w:left w:val="nil"/>
                <w:bottom w:val="nil"/>
                <w:right w:val="nil"/>
                <w:between w:val="nil"/>
              </w:pBdr>
              <w:spacing w:before="120" w:after="180"/>
              <w:rPr>
                <w:rFonts w:ascii="Georgia" w:eastAsia="Georgia" w:hAnsi="Georgia" w:cs="Georgia"/>
                <w:b/>
                <w:color w:val="000000"/>
                <w:sz w:val="21"/>
                <w:szCs w:val="21"/>
              </w:rPr>
            </w:pPr>
            <w:r>
              <w:rPr>
                <w:rFonts w:ascii="Georgia" w:eastAsia="Georgia" w:hAnsi="Georgia" w:cs="Georgia"/>
                <w:b/>
                <w:color w:val="000000"/>
                <w:sz w:val="21"/>
                <w:szCs w:val="21"/>
              </w:rPr>
              <w:t xml:space="preserve">INSTRUCTIONS: </w:t>
            </w:r>
          </w:p>
          <w:p w14:paraId="0A1F54AD" w14:textId="34890FB4" w:rsidR="008A1BF1" w:rsidRDefault="00E7436C">
            <w:p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i/>
                <w:color w:val="000000"/>
                <w:sz w:val="21"/>
                <w:szCs w:val="21"/>
              </w:rPr>
              <w:t>Preparation:</w:t>
            </w:r>
            <w:r>
              <w:rPr>
                <w:rFonts w:ascii="Arial" w:eastAsia="Arial" w:hAnsi="Arial" w:cs="Arial"/>
                <w:color w:val="000000"/>
                <w:sz w:val="21"/>
                <w:szCs w:val="21"/>
              </w:rPr>
              <w:t xml:space="preserve"> Familiarize yourself with the</w:t>
            </w:r>
            <w:r w:rsidR="008501CB">
              <w:rPr>
                <w:rFonts w:ascii="Arial" w:eastAsia="Arial" w:hAnsi="Arial" w:cs="Arial"/>
                <w:color w:val="000000"/>
                <w:sz w:val="21"/>
                <w:szCs w:val="21"/>
              </w:rPr>
              <w:t xml:space="preserve"> </w:t>
            </w:r>
            <w:hyperlink r:id="rId9" w:history="1">
              <w:r w:rsidR="008501CB" w:rsidRPr="008501CB">
                <w:rPr>
                  <w:rStyle w:val="Hyperlink"/>
                  <w:rFonts w:ascii="Arial" w:eastAsia="Arial" w:hAnsi="Arial" w:cs="Arial"/>
                  <w:sz w:val="21"/>
                  <w:szCs w:val="21"/>
                </w:rPr>
                <w:t>Asset Based Community Development PowerPoint</w:t>
              </w:r>
            </w:hyperlink>
            <w:r>
              <w:rPr>
                <w:rFonts w:ascii="Arial" w:eastAsia="Arial" w:hAnsi="Arial" w:cs="Arial"/>
                <w:color w:val="000000"/>
                <w:sz w:val="21"/>
                <w:szCs w:val="21"/>
              </w:rPr>
              <w:t>.</w:t>
            </w:r>
          </w:p>
          <w:p w14:paraId="6F0029DE" w14:textId="77777777" w:rsidR="008A1BF1" w:rsidRDefault="00E7436C">
            <w:pPr>
              <w:pBdr>
                <w:top w:val="nil"/>
                <w:left w:val="nil"/>
                <w:bottom w:val="nil"/>
                <w:right w:val="nil"/>
                <w:between w:val="nil"/>
              </w:pBdr>
              <w:spacing w:after="0"/>
              <w:rPr>
                <w:rFonts w:ascii="Arial" w:eastAsia="Arial" w:hAnsi="Arial" w:cs="Arial"/>
                <w:i/>
                <w:color w:val="000000"/>
                <w:sz w:val="21"/>
                <w:szCs w:val="21"/>
              </w:rPr>
            </w:pPr>
            <w:r>
              <w:rPr>
                <w:rFonts w:ascii="Arial" w:eastAsia="Arial" w:hAnsi="Arial" w:cs="Arial"/>
                <w:i/>
                <w:color w:val="000000"/>
                <w:sz w:val="21"/>
                <w:szCs w:val="21"/>
              </w:rPr>
              <w:t xml:space="preserve">Exercise:  </w:t>
            </w:r>
          </w:p>
          <w:p w14:paraId="74530C40" w14:textId="77777777" w:rsidR="008A1BF1" w:rsidRDefault="00E7436C">
            <w:pPr>
              <w:numPr>
                <w:ilvl w:val="0"/>
                <w:numId w:val="7"/>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Read or ask students to read the “Session Opening” (3 mins).</w:t>
            </w:r>
          </w:p>
          <w:p w14:paraId="3109F4F4" w14:textId="77777777" w:rsidR="008A1BF1" w:rsidRDefault="00E7436C">
            <w:pPr>
              <w:numPr>
                <w:ilvl w:val="0"/>
                <w:numId w:val="7"/>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Break students into teams of 5-7 people. Split the groups 50/50 into “Group A” and “Group B.”</w:t>
            </w:r>
          </w:p>
          <w:p w14:paraId="6606F84D" w14:textId="77777777" w:rsidR="008A1BF1" w:rsidRDefault="00E7436C">
            <w:pPr>
              <w:numPr>
                <w:ilvl w:val="1"/>
                <w:numId w:val="7"/>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u w:val="single"/>
              </w:rPr>
              <w:t>In-Person Option:</w:t>
            </w:r>
            <w:r>
              <w:rPr>
                <w:rFonts w:ascii="Arial" w:eastAsia="Arial" w:hAnsi="Arial" w:cs="Arial"/>
                <w:color w:val="000000"/>
                <w:sz w:val="21"/>
                <w:szCs w:val="21"/>
              </w:rPr>
              <w:t xml:space="preserve"> Provide groups with a piece of poster paper and markers.</w:t>
            </w:r>
          </w:p>
          <w:p w14:paraId="34707CA3" w14:textId="77777777" w:rsidR="008A1BF1" w:rsidRDefault="00E7436C">
            <w:pPr>
              <w:numPr>
                <w:ilvl w:val="1"/>
                <w:numId w:val="7"/>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u w:val="single"/>
              </w:rPr>
              <w:t>Virtual Option:</w:t>
            </w:r>
            <w:r>
              <w:rPr>
                <w:rFonts w:ascii="Arial" w:eastAsia="Arial" w:hAnsi="Arial" w:cs="Arial"/>
                <w:color w:val="000000"/>
                <w:sz w:val="21"/>
                <w:szCs w:val="21"/>
              </w:rPr>
              <w:t xml:space="preserve"> Provide groups with a virtual poster (Google </w:t>
            </w:r>
            <w:proofErr w:type="spellStart"/>
            <w:r>
              <w:rPr>
                <w:rFonts w:ascii="Arial" w:eastAsia="Arial" w:hAnsi="Arial" w:cs="Arial"/>
                <w:color w:val="000000"/>
                <w:sz w:val="21"/>
                <w:szCs w:val="21"/>
              </w:rPr>
              <w:t>Jamboard</w:t>
            </w:r>
            <w:proofErr w:type="spellEnd"/>
            <w:r>
              <w:rPr>
                <w:rFonts w:ascii="Arial" w:eastAsia="Arial" w:hAnsi="Arial" w:cs="Arial"/>
                <w:color w:val="000000"/>
                <w:sz w:val="21"/>
                <w:szCs w:val="21"/>
              </w:rPr>
              <w:t xml:space="preserve"> is recommended) as a way for the group to add recommendations on one sheet.</w:t>
            </w:r>
          </w:p>
          <w:p w14:paraId="5A6A4ACF" w14:textId="77777777" w:rsidR="008A1BF1" w:rsidRDefault="00E7436C">
            <w:pPr>
              <w:numPr>
                <w:ilvl w:val="0"/>
                <w:numId w:val="7"/>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Distribute a Situation Analysis to each student (see below). Teams in Group A receive Situation Analysis A. Teams in Group B receive Situation Analysis B.</w:t>
            </w:r>
          </w:p>
          <w:p w14:paraId="3AC4DFFC" w14:textId="77777777" w:rsidR="008A1BF1" w:rsidRDefault="00E7436C">
            <w:pPr>
              <w:numPr>
                <w:ilvl w:val="0"/>
                <w:numId w:val="7"/>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Activity - Teams review situation analyses and come up with a list of recommendations for a nonprofit looking to work in the community (20 minutes).</w:t>
            </w:r>
          </w:p>
          <w:p w14:paraId="2DD198E5" w14:textId="77777777" w:rsidR="008A1BF1" w:rsidRDefault="00E7436C">
            <w:pPr>
              <w:numPr>
                <w:ilvl w:val="0"/>
                <w:numId w:val="7"/>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Report Back – Each group reports 2 recommendations to the entire class. All Group A teams report back until no new ideas are offered. Ideas should not be repeated. (8 minutes). As teams report back, write recommendations so they are accessible as a list to the whole class.</w:t>
            </w:r>
          </w:p>
          <w:p w14:paraId="5CE35491" w14:textId="77777777" w:rsidR="008A1BF1" w:rsidRDefault="00E7436C">
            <w:pPr>
              <w:numPr>
                <w:ilvl w:val="0"/>
                <w:numId w:val="7"/>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Repeat for Group B (8 minutes).</w:t>
            </w:r>
          </w:p>
          <w:p w14:paraId="1830348A" w14:textId="77777777" w:rsidR="008A1BF1" w:rsidRDefault="00E7436C">
            <w:pPr>
              <w:spacing w:after="0"/>
              <w:rPr>
                <w:rFonts w:ascii="Arial" w:eastAsia="Arial" w:hAnsi="Arial" w:cs="Arial"/>
                <w:i/>
                <w:color w:val="000000"/>
                <w:sz w:val="21"/>
                <w:szCs w:val="21"/>
              </w:rPr>
            </w:pPr>
            <w:r>
              <w:rPr>
                <w:rFonts w:ascii="Arial" w:eastAsia="Arial" w:hAnsi="Arial" w:cs="Arial"/>
                <w:i/>
                <w:color w:val="000000"/>
                <w:sz w:val="21"/>
                <w:szCs w:val="21"/>
              </w:rPr>
              <w:t>Presentation &amp; Discussion:</w:t>
            </w:r>
          </w:p>
          <w:p w14:paraId="0C5C6143" w14:textId="77777777" w:rsidR="008A1BF1" w:rsidRDefault="00E7436C">
            <w:pPr>
              <w:numPr>
                <w:ilvl w:val="0"/>
                <w:numId w:val="7"/>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Present the ABCD PowerPoint and facilitate a discussion about its applicability to the Tale of Two Cities exercise (20 minutes).</w:t>
            </w:r>
          </w:p>
        </w:tc>
      </w:tr>
      <w:tr w:rsidR="008A1BF1" w14:paraId="595566E7" w14:textId="77777777">
        <w:trPr>
          <w:jc w:val="center"/>
        </w:trPr>
        <w:tc>
          <w:tcPr>
            <w:tcW w:w="10622" w:type="dxa"/>
            <w:gridSpan w:val="4"/>
            <w:tcBorders>
              <w:top w:val="single" w:sz="12" w:space="0" w:color="000000"/>
              <w:left w:val="single" w:sz="12" w:space="0" w:color="000000"/>
              <w:bottom w:val="single" w:sz="12" w:space="0" w:color="000000"/>
              <w:right w:val="single" w:sz="12" w:space="0" w:color="000000"/>
            </w:tcBorders>
          </w:tcPr>
          <w:p w14:paraId="188E0204" w14:textId="77777777" w:rsidR="008A1BF1" w:rsidRDefault="00E7436C">
            <w:pPr>
              <w:pBdr>
                <w:top w:val="nil"/>
                <w:left w:val="nil"/>
                <w:bottom w:val="nil"/>
                <w:right w:val="nil"/>
                <w:between w:val="nil"/>
              </w:pBdr>
              <w:spacing w:before="120" w:after="0"/>
              <w:rPr>
                <w:rFonts w:ascii="Arial" w:eastAsia="Arial" w:hAnsi="Arial" w:cs="Arial"/>
                <w:color w:val="000000"/>
                <w:sz w:val="21"/>
                <w:szCs w:val="21"/>
              </w:rPr>
            </w:pPr>
            <w:r>
              <w:rPr>
                <w:rFonts w:ascii="Georgia" w:eastAsia="Georgia" w:hAnsi="Georgia" w:cs="Georgia"/>
                <w:b/>
                <w:color w:val="000000"/>
                <w:sz w:val="21"/>
                <w:szCs w:val="21"/>
              </w:rPr>
              <w:t>SLS STUDENT LEARNING OUTCOMES &amp; ASSESSMENT:</w:t>
            </w:r>
          </w:p>
          <w:p w14:paraId="1AF01278" w14:textId="77777777" w:rsidR="008A1BF1" w:rsidRDefault="00E7436C">
            <w:pPr>
              <w:pBdr>
                <w:top w:val="nil"/>
                <w:left w:val="nil"/>
                <w:bottom w:val="nil"/>
                <w:right w:val="nil"/>
                <w:between w:val="nil"/>
              </w:pBdr>
              <w:spacing w:before="120" w:after="180"/>
              <w:rPr>
                <w:rFonts w:ascii="Arial" w:eastAsia="Arial" w:hAnsi="Arial" w:cs="Arial"/>
                <w:color w:val="000000"/>
                <w:sz w:val="21"/>
                <w:szCs w:val="21"/>
              </w:rPr>
            </w:pPr>
            <w:r>
              <w:rPr>
                <w:rFonts w:ascii="Arial" w:eastAsia="Arial" w:hAnsi="Arial" w:cs="Arial"/>
                <w:color w:val="000000"/>
                <w:sz w:val="21"/>
                <w:szCs w:val="21"/>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0">
              <w:r>
                <w:rPr>
                  <w:rFonts w:ascii="Arial" w:eastAsia="Arial" w:hAnsi="Arial" w:cs="Arial"/>
                  <w:color w:val="0563C1"/>
                  <w:sz w:val="21"/>
                  <w:szCs w:val="21"/>
                  <w:u w:val="single"/>
                </w:rPr>
                <w:t>Assessment Tools</w:t>
              </w:r>
            </w:hyperlink>
            <w:r>
              <w:rPr>
                <w:rFonts w:ascii="Arial" w:eastAsia="Arial" w:hAnsi="Arial" w:cs="Arial"/>
                <w:color w:val="000000"/>
                <w:sz w:val="21"/>
                <w:szCs w:val="21"/>
              </w:rPr>
              <w:t xml:space="preserve">.  </w:t>
            </w:r>
          </w:p>
          <w:p w14:paraId="07015638" w14:textId="77777777" w:rsidR="008A1BF1" w:rsidRDefault="00E7436C">
            <w:pPr>
              <w:pBdr>
                <w:top w:val="nil"/>
                <w:left w:val="nil"/>
                <w:bottom w:val="nil"/>
                <w:right w:val="nil"/>
                <w:between w:val="nil"/>
              </w:pBdr>
              <w:spacing w:before="120" w:after="120"/>
              <w:rPr>
                <w:rFonts w:ascii="Arial" w:eastAsia="Arial" w:hAnsi="Arial" w:cs="Arial"/>
                <w:b/>
                <w:color w:val="000000"/>
                <w:sz w:val="21"/>
                <w:szCs w:val="21"/>
                <w:u w:val="single"/>
              </w:rPr>
            </w:pPr>
            <w:r>
              <w:rPr>
                <w:rFonts w:ascii="Arial" w:eastAsia="Arial" w:hAnsi="Arial" w:cs="Arial"/>
                <w:b/>
                <w:color w:val="000000"/>
                <w:sz w:val="21"/>
                <w:szCs w:val="21"/>
              </w:rPr>
              <w:t>This tool achieves SLOs 2 &amp; 3. See the end of this tool for further details.</w:t>
            </w:r>
          </w:p>
        </w:tc>
      </w:tr>
    </w:tbl>
    <w:p w14:paraId="3C598D7A" w14:textId="77777777" w:rsidR="008A1BF1" w:rsidRDefault="008A1BF1">
      <w:pPr>
        <w:rPr>
          <w:rFonts w:ascii="Arial" w:eastAsia="Arial" w:hAnsi="Arial" w:cs="Arial"/>
          <w:sz w:val="6"/>
          <w:szCs w:val="6"/>
        </w:rPr>
        <w:sectPr w:rsidR="008A1BF1">
          <w:headerReference w:type="even" r:id="rId11"/>
          <w:footerReference w:type="even" r:id="rId12"/>
          <w:footerReference w:type="default" r:id="rId13"/>
          <w:headerReference w:type="first" r:id="rId14"/>
          <w:pgSz w:w="12240" w:h="15840"/>
          <w:pgMar w:top="450" w:right="1080" w:bottom="1080" w:left="1080" w:header="720" w:footer="288" w:gutter="0"/>
          <w:pgNumType w:start="1"/>
          <w:cols w:space="720"/>
        </w:sectPr>
      </w:pPr>
    </w:p>
    <w:p w14:paraId="529547D4" w14:textId="77777777" w:rsidR="008A1BF1" w:rsidRDefault="00E7436C">
      <w:pPr>
        <w:pBdr>
          <w:bottom w:val="single" w:sz="4" w:space="1" w:color="000000"/>
        </w:pBdr>
        <w:spacing w:before="360"/>
        <w:rPr>
          <w:rFonts w:ascii="Georgia" w:eastAsia="Georgia" w:hAnsi="Georgia" w:cs="Georgia"/>
          <w:color w:val="000000"/>
          <w:sz w:val="40"/>
          <w:szCs w:val="40"/>
        </w:rPr>
      </w:pPr>
      <w:r>
        <w:rPr>
          <w:rFonts w:ascii="Georgia" w:eastAsia="Georgia" w:hAnsi="Georgia" w:cs="Georgia"/>
          <w:color w:val="000000"/>
          <w:sz w:val="40"/>
          <w:szCs w:val="40"/>
        </w:rPr>
        <w:lastRenderedPageBreak/>
        <w:t xml:space="preserve">Exploring Asset-Based Community Development: The Tale of Two Cities </w:t>
      </w:r>
    </w:p>
    <w:p w14:paraId="43F166EF" w14:textId="77777777" w:rsidR="008A1BF1" w:rsidRDefault="00E7436C">
      <w:pPr>
        <w:spacing w:before="240" w:after="240"/>
        <w:rPr>
          <w:rFonts w:ascii="Georgia" w:eastAsia="Georgia" w:hAnsi="Georgia" w:cs="Georgia"/>
          <w:b/>
          <w:color w:val="000000"/>
          <w:sz w:val="22"/>
          <w:szCs w:val="22"/>
          <w:u w:val="single"/>
        </w:rPr>
      </w:pPr>
      <w:r>
        <w:rPr>
          <w:rFonts w:ascii="Georgia" w:eastAsia="Georgia" w:hAnsi="Georgia" w:cs="Georgia"/>
          <w:b/>
          <w:color w:val="000000"/>
          <w:sz w:val="32"/>
          <w:szCs w:val="32"/>
        </w:rPr>
        <w:t>Session Opening</w:t>
      </w:r>
    </w:p>
    <w:p w14:paraId="1F06AD47" w14:textId="77777777" w:rsidR="008A1BF1" w:rsidRDefault="00E7436C">
      <w:pPr>
        <w:spacing w:line="259" w:lineRule="auto"/>
        <w:rPr>
          <w:rFonts w:ascii="Arial" w:eastAsia="Arial" w:hAnsi="Arial" w:cs="Arial"/>
          <w:color w:val="000000"/>
          <w:sz w:val="24"/>
          <w:szCs w:val="24"/>
        </w:rPr>
      </w:pPr>
      <w:r>
        <w:rPr>
          <w:rFonts w:ascii="Arial" w:eastAsia="Arial" w:hAnsi="Arial" w:cs="Arial"/>
          <w:color w:val="000000"/>
          <w:sz w:val="24"/>
          <w:szCs w:val="24"/>
        </w:rPr>
        <w:t xml:space="preserve">You are invited by a community to come spend some time there so that you can advise their leadership on policy recommendations. Your assignment is to break into groups of 5-7 people to review a situational analysis of the community. The information in the situational analysis has been compiled by consultants and community residents. </w:t>
      </w:r>
    </w:p>
    <w:p w14:paraId="5E323716" w14:textId="77777777" w:rsidR="008A1BF1" w:rsidRDefault="00E7436C">
      <w:pPr>
        <w:spacing w:line="259" w:lineRule="auto"/>
        <w:rPr>
          <w:rFonts w:ascii="Arial" w:eastAsia="Arial" w:hAnsi="Arial" w:cs="Arial"/>
          <w:color w:val="000000"/>
          <w:sz w:val="24"/>
          <w:szCs w:val="24"/>
        </w:rPr>
      </w:pPr>
      <w:r>
        <w:rPr>
          <w:rFonts w:ascii="Arial" w:eastAsia="Arial" w:hAnsi="Arial" w:cs="Arial"/>
          <w:color w:val="000000"/>
          <w:sz w:val="24"/>
          <w:szCs w:val="24"/>
        </w:rPr>
        <w:t>Once you are familiar with the analysis, you will then create a list of recommendations. As a group, discuss and think of some of the recommendations you would give - remember that you need to work with the list you have!</w:t>
      </w:r>
    </w:p>
    <w:p w14:paraId="47782CF8" w14:textId="77777777" w:rsidR="008A1BF1" w:rsidRDefault="00E7436C">
      <w:pPr>
        <w:spacing w:line="259" w:lineRule="auto"/>
        <w:rPr>
          <w:rFonts w:ascii="Arial" w:eastAsia="Arial" w:hAnsi="Arial" w:cs="Arial"/>
          <w:color w:val="000000"/>
          <w:sz w:val="24"/>
          <w:szCs w:val="24"/>
        </w:rPr>
      </w:pPr>
      <w:r>
        <w:rPr>
          <w:rFonts w:ascii="Arial" w:eastAsia="Arial" w:hAnsi="Arial" w:cs="Arial"/>
          <w:color w:val="000000"/>
          <w:sz w:val="24"/>
          <w:szCs w:val="24"/>
        </w:rPr>
        <w:t xml:space="preserve">Write your recommendations down and be prepared to report back to class. After the reports, we’ll discuss the clues your recommendations give us about ways to approach community development work. </w:t>
      </w:r>
    </w:p>
    <w:p w14:paraId="68620819" w14:textId="77777777" w:rsidR="008A1BF1" w:rsidRDefault="00E7436C">
      <w:pPr>
        <w:pBdr>
          <w:top w:val="nil"/>
          <w:left w:val="nil"/>
          <w:bottom w:val="single" w:sz="4" w:space="1" w:color="000000"/>
          <w:right w:val="nil"/>
          <w:between w:val="nil"/>
        </w:pBdr>
        <w:spacing w:before="360"/>
        <w:rPr>
          <w:rFonts w:ascii="Georgia" w:eastAsia="Georgia" w:hAnsi="Georgia" w:cs="Georgia"/>
          <w:color w:val="000000"/>
          <w:sz w:val="40"/>
          <w:szCs w:val="40"/>
        </w:rPr>
      </w:pPr>
      <w:r>
        <w:rPr>
          <w:rFonts w:ascii="Georgia" w:eastAsia="Georgia" w:hAnsi="Georgia" w:cs="Georgia"/>
          <w:color w:val="000000"/>
          <w:sz w:val="40"/>
          <w:szCs w:val="40"/>
        </w:rPr>
        <w:t xml:space="preserve">Situation Analysis A – </w:t>
      </w:r>
      <w:r>
        <w:rPr>
          <w:rFonts w:ascii="Georgia" w:eastAsia="Georgia" w:hAnsi="Georgia" w:cs="Georgia"/>
          <w:color w:val="000000"/>
          <w:sz w:val="40"/>
          <w:szCs w:val="40"/>
        </w:rPr>
        <w:br/>
        <w:t>A Case Study of the Community</w:t>
      </w:r>
    </w:p>
    <w:p w14:paraId="13DD9767" w14:textId="77777777" w:rsidR="008A1BF1" w:rsidRDefault="00E7436C">
      <w:pPr>
        <w:numPr>
          <w:ilvl w:val="0"/>
          <w:numId w:val="2"/>
        </w:numPr>
        <w:pBdr>
          <w:top w:val="nil"/>
          <w:left w:val="nil"/>
          <w:bottom w:val="nil"/>
          <w:right w:val="nil"/>
          <w:between w:val="nil"/>
        </w:pBdr>
        <w:spacing w:after="120" w:line="259" w:lineRule="auto"/>
        <w:ind w:hanging="540"/>
        <w:rPr>
          <w:rFonts w:ascii="Arial" w:eastAsia="Arial" w:hAnsi="Arial" w:cs="Arial"/>
          <w:color w:val="000000"/>
          <w:sz w:val="22"/>
          <w:szCs w:val="22"/>
        </w:rPr>
      </w:pPr>
      <w:r>
        <w:rPr>
          <w:rFonts w:ascii="Arial" w:eastAsia="Arial" w:hAnsi="Arial" w:cs="Arial"/>
          <w:color w:val="000000"/>
          <w:sz w:val="22"/>
          <w:szCs w:val="22"/>
        </w:rPr>
        <w:t>This community is part of a large metropolitan city in a Southern state.</w:t>
      </w:r>
    </w:p>
    <w:p w14:paraId="3706089C" w14:textId="77777777" w:rsidR="008A1BF1" w:rsidRDefault="00E7436C">
      <w:pPr>
        <w:numPr>
          <w:ilvl w:val="0"/>
          <w:numId w:val="2"/>
        </w:numPr>
        <w:pBdr>
          <w:top w:val="nil"/>
          <w:left w:val="nil"/>
          <w:bottom w:val="nil"/>
          <w:right w:val="nil"/>
          <w:between w:val="nil"/>
        </w:pBdr>
        <w:spacing w:after="120" w:line="259" w:lineRule="auto"/>
        <w:ind w:hanging="540"/>
        <w:rPr>
          <w:rFonts w:ascii="Arial" w:eastAsia="Arial" w:hAnsi="Arial" w:cs="Arial"/>
          <w:color w:val="000000"/>
          <w:sz w:val="22"/>
          <w:szCs w:val="22"/>
        </w:rPr>
      </w:pPr>
      <w:r>
        <w:rPr>
          <w:rFonts w:ascii="Arial" w:eastAsia="Arial" w:hAnsi="Arial" w:cs="Arial"/>
          <w:color w:val="000000"/>
          <w:sz w:val="22"/>
          <w:szCs w:val="22"/>
        </w:rPr>
        <w:t>In the most recent government census, the population of this community was approximately 30,000 people.</w:t>
      </w:r>
    </w:p>
    <w:p w14:paraId="7D85195E" w14:textId="77777777" w:rsidR="00214EDC" w:rsidRDefault="00214EDC">
      <w:pPr>
        <w:numPr>
          <w:ilvl w:val="0"/>
          <w:numId w:val="2"/>
        </w:numPr>
        <w:pBdr>
          <w:top w:val="nil"/>
          <w:left w:val="nil"/>
          <w:bottom w:val="nil"/>
          <w:right w:val="nil"/>
          <w:between w:val="nil"/>
        </w:pBdr>
        <w:spacing w:after="120" w:line="259" w:lineRule="auto"/>
        <w:ind w:hanging="540"/>
        <w:rPr>
          <w:rFonts w:ascii="Arial" w:eastAsia="Arial" w:hAnsi="Arial" w:cs="Arial"/>
          <w:color w:val="000000"/>
          <w:sz w:val="22"/>
          <w:szCs w:val="22"/>
        </w:rPr>
      </w:pPr>
      <w:r>
        <w:rPr>
          <w:rFonts w:ascii="Arial" w:eastAsia="Arial" w:hAnsi="Arial" w:cs="Arial"/>
          <w:color w:val="000000"/>
          <w:sz w:val="22"/>
          <w:szCs w:val="22"/>
        </w:rPr>
        <w:t xml:space="preserve">There are more people over 60 than under 18 years of age. </w:t>
      </w:r>
    </w:p>
    <w:p w14:paraId="762B1D09" w14:textId="77777777" w:rsidR="008A1BF1" w:rsidRDefault="00E7436C">
      <w:pPr>
        <w:numPr>
          <w:ilvl w:val="0"/>
          <w:numId w:val="2"/>
        </w:numPr>
        <w:pBdr>
          <w:top w:val="nil"/>
          <w:left w:val="nil"/>
          <w:bottom w:val="nil"/>
          <w:right w:val="nil"/>
          <w:between w:val="nil"/>
        </w:pBdr>
        <w:spacing w:after="120" w:line="259" w:lineRule="auto"/>
        <w:ind w:hanging="540"/>
        <w:rPr>
          <w:rFonts w:ascii="Arial" w:eastAsia="Arial" w:hAnsi="Arial" w:cs="Arial"/>
          <w:color w:val="000000"/>
          <w:sz w:val="22"/>
          <w:szCs w:val="22"/>
        </w:rPr>
      </w:pPr>
      <w:r>
        <w:rPr>
          <w:rFonts w:ascii="Arial" w:eastAsia="Arial" w:hAnsi="Arial" w:cs="Arial"/>
          <w:color w:val="000000"/>
          <w:sz w:val="22"/>
          <w:szCs w:val="22"/>
        </w:rPr>
        <w:t>The high school graduation rate is lower than in surrounding areas.</w:t>
      </w:r>
    </w:p>
    <w:p w14:paraId="6F05E611" w14:textId="77777777" w:rsidR="008A1BF1" w:rsidRDefault="00E7436C">
      <w:pPr>
        <w:numPr>
          <w:ilvl w:val="0"/>
          <w:numId w:val="2"/>
        </w:numPr>
        <w:pBdr>
          <w:top w:val="nil"/>
          <w:left w:val="nil"/>
          <w:bottom w:val="nil"/>
          <w:right w:val="nil"/>
          <w:between w:val="nil"/>
        </w:pBdr>
        <w:spacing w:after="120" w:line="259" w:lineRule="auto"/>
        <w:ind w:hanging="540"/>
        <w:rPr>
          <w:rFonts w:ascii="Arial" w:eastAsia="Arial" w:hAnsi="Arial" w:cs="Arial"/>
          <w:color w:val="000000"/>
          <w:sz w:val="22"/>
          <w:szCs w:val="22"/>
        </w:rPr>
      </w:pPr>
      <w:r>
        <w:rPr>
          <w:rFonts w:ascii="Arial" w:eastAsia="Arial" w:hAnsi="Arial" w:cs="Arial"/>
          <w:color w:val="000000"/>
          <w:sz w:val="22"/>
          <w:szCs w:val="22"/>
        </w:rPr>
        <w:t>There are very few grocery stores- mostly quick marts and convenience stores.</w:t>
      </w:r>
    </w:p>
    <w:p w14:paraId="5058077F" w14:textId="77777777" w:rsidR="008A1BF1" w:rsidRDefault="00E7436C">
      <w:pPr>
        <w:numPr>
          <w:ilvl w:val="0"/>
          <w:numId w:val="2"/>
        </w:numPr>
        <w:pBdr>
          <w:top w:val="nil"/>
          <w:left w:val="nil"/>
          <w:bottom w:val="nil"/>
          <w:right w:val="nil"/>
          <w:between w:val="nil"/>
        </w:pBdr>
        <w:spacing w:after="120" w:line="259" w:lineRule="auto"/>
        <w:ind w:hanging="540"/>
        <w:rPr>
          <w:rFonts w:ascii="Arial" w:eastAsia="Arial" w:hAnsi="Arial" w:cs="Arial"/>
          <w:color w:val="000000"/>
          <w:sz w:val="22"/>
          <w:szCs w:val="22"/>
        </w:rPr>
      </w:pPr>
      <w:r>
        <w:rPr>
          <w:rFonts w:ascii="Arial" w:eastAsia="Arial" w:hAnsi="Arial" w:cs="Arial"/>
          <w:color w:val="000000"/>
          <w:sz w:val="22"/>
          <w:szCs w:val="22"/>
        </w:rPr>
        <w:t>Most of the commercial spaces are vacant.</w:t>
      </w:r>
    </w:p>
    <w:p w14:paraId="5C246D93" w14:textId="77777777" w:rsidR="008A1BF1" w:rsidRDefault="00E7436C">
      <w:pPr>
        <w:numPr>
          <w:ilvl w:val="0"/>
          <w:numId w:val="2"/>
        </w:numPr>
        <w:pBdr>
          <w:top w:val="nil"/>
          <w:left w:val="nil"/>
          <w:bottom w:val="nil"/>
          <w:right w:val="nil"/>
          <w:between w:val="nil"/>
        </w:pBdr>
        <w:spacing w:after="120" w:line="259" w:lineRule="auto"/>
        <w:ind w:hanging="540"/>
        <w:rPr>
          <w:rFonts w:ascii="Arial" w:eastAsia="Arial" w:hAnsi="Arial" w:cs="Arial"/>
          <w:color w:val="000000"/>
          <w:sz w:val="22"/>
          <w:szCs w:val="22"/>
        </w:rPr>
      </w:pPr>
      <w:r>
        <w:rPr>
          <w:rFonts w:ascii="Arial" w:eastAsia="Arial" w:hAnsi="Arial" w:cs="Arial"/>
          <w:color w:val="000000"/>
          <w:sz w:val="22"/>
          <w:szCs w:val="22"/>
        </w:rPr>
        <w:t>There are poor sidewalks and very little public transportation infrastructure.</w:t>
      </w:r>
    </w:p>
    <w:p w14:paraId="7C8C8374" w14:textId="77777777" w:rsidR="008A1BF1" w:rsidRDefault="00E7436C">
      <w:pPr>
        <w:numPr>
          <w:ilvl w:val="0"/>
          <w:numId w:val="2"/>
        </w:numPr>
        <w:pBdr>
          <w:top w:val="nil"/>
          <w:left w:val="nil"/>
          <w:bottom w:val="nil"/>
          <w:right w:val="nil"/>
          <w:between w:val="nil"/>
        </w:pBdr>
        <w:spacing w:after="120" w:line="259" w:lineRule="auto"/>
        <w:ind w:hanging="540"/>
        <w:rPr>
          <w:rFonts w:ascii="Arial" w:eastAsia="Arial" w:hAnsi="Arial" w:cs="Arial"/>
          <w:color w:val="000000"/>
          <w:sz w:val="22"/>
          <w:szCs w:val="22"/>
        </w:rPr>
      </w:pPr>
      <w:r>
        <w:rPr>
          <w:rFonts w:ascii="Arial" w:eastAsia="Arial" w:hAnsi="Arial" w:cs="Arial"/>
          <w:color w:val="000000"/>
          <w:sz w:val="22"/>
          <w:szCs w:val="22"/>
        </w:rPr>
        <w:t>Many buildings have been tagged/display graffiti.</w:t>
      </w:r>
    </w:p>
    <w:p w14:paraId="359BFE4A" w14:textId="77777777" w:rsidR="008A1BF1" w:rsidRDefault="00E7436C">
      <w:pPr>
        <w:numPr>
          <w:ilvl w:val="0"/>
          <w:numId w:val="2"/>
        </w:numPr>
        <w:pBdr>
          <w:top w:val="nil"/>
          <w:left w:val="nil"/>
          <w:bottom w:val="nil"/>
          <w:right w:val="nil"/>
          <w:between w:val="nil"/>
        </w:pBdr>
        <w:spacing w:after="120" w:line="259" w:lineRule="auto"/>
        <w:ind w:hanging="540"/>
        <w:rPr>
          <w:rFonts w:ascii="Arial" w:eastAsia="Arial" w:hAnsi="Arial" w:cs="Arial"/>
          <w:color w:val="000000"/>
          <w:sz w:val="22"/>
          <w:szCs w:val="22"/>
        </w:rPr>
      </w:pPr>
      <w:r>
        <w:rPr>
          <w:rFonts w:ascii="Arial" w:eastAsia="Arial" w:hAnsi="Arial" w:cs="Arial"/>
          <w:color w:val="000000"/>
          <w:sz w:val="22"/>
          <w:szCs w:val="22"/>
        </w:rPr>
        <w:t xml:space="preserve">The mean income is lower than surrounding communities and unemployment is higher. </w:t>
      </w:r>
    </w:p>
    <w:p w14:paraId="3C772E2E" w14:textId="77777777" w:rsidR="008A1BF1" w:rsidRDefault="00E7436C">
      <w:pPr>
        <w:numPr>
          <w:ilvl w:val="0"/>
          <w:numId w:val="2"/>
        </w:numPr>
        <w:pBdr>
          <w:top w:val="nil"/>
          <w:left w:val="nil"/>
          <w:bottom w:val="nil"/>
          <w:right w:val="nil"/>
          <w:between w:val="nil"/>
        </w:pBdr>
        <w:spacing w:after="120" w:line="259" w:lineRule="auto"/>
        <w:ind w:hanging="540"/>
        <w:rPr>
          <w:rFonts w:ascii="Arial" w:eastAsia="Arial" w:hAnsi="Arial" w:cs="Arial"/>
          <w:color w:val="000000"/>
          <w:sz w:val="22"/>
          <w:szCs w:val="22"/>
        </w:rPr>
      </w:pPr>
      <w:r>
        <w:rPr>
          <w:rFonts w:ascii="Arial" w:eastAsia="Arial" w:hAnsi="Arial" w:cs="Arial"/>
          <w:color w:val="000000"/>
          <w:sz w:val="22"/>
          <w:szCs w:val="22"/>
        </w:rPr>
        <w:t xml:space="preserve">Those who do have jobs commute outside of the community to get to them. </w:t>
      </w:r>
    </w:p>
    <w:p w14:paraId="4333779F" w14:textId="77777777" w:rsidR="008A1BF1" w:rsidRDefault="00E7436C">
      <w:pPr>
        <w:numPr>
          <w:ilvl w:val="0"/>
          <w:numId w:val="2"/>
        </w:numPr>
        <w:pBdr>
          <w:top w:val="nil"/>
          <w:left w:val="nil"/>
          <w:bottom w:val="nil"/>
          <w:right w:val="nil"/>
          <w:between w:val="nil"/>
        </w:pBdr>
        <w:spacing w:after="120" w:line="259" w:lineRule="auto"/>
        <w:ind w:hanging="540"/>
        <w:rPr>
          <w:rFonts w:ascii="Arial" w:eastAsia="Arial" w:hAnsi="Arial" w:cs="Arial"/>
          <w:color w:val="000000"/>
          <w:sz w:val="22"/>
          <w:szCs w:val="22"/>
        </w:rPr>
      </w:pPr>
      <w:r>
        <w:rPr>
          <w:rFonts w:ascii="Arial" w:eastAsia="Arial" w:hAnsi="Arial" w:cs="Arial"/>
          <w:color w:val="000000"/>
          <w:sz w:val="22"/>
          <w:szCs w:val="22"/>
        </w:rPr>
        <w:t xml:space="preserve">Parts of the local creek are clogged with trash. </w:t>
      </w:r>
    </w:p>
    <w:p w14:paraId="2880F198" w14:textId="77777777" w:rsidR="008A1BF1" w:rsidRDefault="008A1BF1">
      <w:pPr>
        <w:pBdr>
          <w:top w:val="nil"/>
          <w:left w:val="nil"/>
          <w:bottom w:val="nil"/>
          <w:right w:val="nil"/>
          <w:between w:val="nil"/>
        </w:pBdr>
        <w:spacing w:after="120" w:line="259" w:lineRule="auto"/>
        <w:ind w:left="720"/>
        <w:rPr>
          <w:rFonts w:ascii="Arial" w:eastAsia="Arial" w:hAnsi="Arial" w:cs="Arial"/>
          <w:color w:val="000000"/>
          <w:sz w:val="22"/>
          <w:szCs w:val="22"/>
          <w:highlight w:val="yellow"/>
        </w:rPr>
      </w:pPr>
    </w:p>
    <w:p w14:paraId="75C11E18" w14:textId="77777777" w:rsidR="008A1BF1" w:rsidRDefault="00E7436C">
      <w:pPr>
        <w:spacing w:before="240" w:after="240"/>
        <w:rPr>
          <w:rFonts w:ascii="Georgia" w:eastAsia="Georgia" w:hAnsi="Georgia" w:cs="Georgia"/>
          <w:b/>
          <w:color w:val="000000"/>
          <w:sz w:val="32"/>
          <w:szCs w:val="32"/>
        </w:rPr>
      </w:pPr>
      <w:r>
        <w:rPr>
          <w:rFonts w:ascii="Georgia" w:eastAsia="Georgia" w:hAnsi="Georgia" w:cs="Georgia"/>
          <w:b/>
          <w:color w:val="000000"/>
          <w:sz w:val="32"/>
          <w:szCs w:val="32"/>
        </w:rPr>
        <w:lastRenderedPageBreak/>
        <w:t>Group exercise:</w:t>
      </w:r>
    </w:p>
    <w:p w14:paraId="0CAC82AC" w14:textId="77777777" w:rsidR="008A1BF1" w:rsidRDefault="00E7436C">
      <w:pPr>
        <w:spacing w:before="120" w:after="120"/>
        <w:rPr>
          <w:rFonts w:ascii="Arial" w:eastAsia="Arial" w:hAnsi="Arial" w:cs="Arial"/>
          <w:color w:val="000000"/>
          <w:sz w:val="24"/>
          <w:szCs w:val="24"/>
        </w:rPr>
      </w:pPr>
      <w:r>
        <w:rPr>
          <w:rFonts w:ascii="Arial" w:eastAsia="Arial" w:hAnsi="Arial" w:cs="Arial"/>
          <w:color w:val="000000"/>
          <w:sz w:val="24"/>
          <w:szCs w:val="24"/>
        </w:rPr>
        <w:t>The community is seeking recommendations to develop program activities based upon this situation analysis.</w:t>
      </w:r>
    </w:p>
    <w:p w14:paraId="511DAF04" w14:textId="77777777" w:rsidR="008A1BF1" w:rsidRDefault="00E7436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In your team, quickly brainstorm ideas for possible actions that could be taken.</w:t>
      </w:r>
    </w:p>
    <w:p w14:paraId="7ACFFE92" w14:textId="77777777" w:rsidR="008A1BF1" w:rsidRDefault="00E7436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 you discuss ideas, make note of them.</w:t>
      </w:r>
    </w:p>
    <w:p w14:paraId="18662A3E" w14:textId="77777777" w:rsidR="008A1BF1" w:rsidRDefault="00E7436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Choose three ideas that your group considers to be the best “bets” for making a long-standing difference in the community. Write them down.</w:t>
      </w:r>
    </w:p>
    <w:p w14:paraId="226F4219" w14:textId="77777777" w:rsidR="008A1BF1" w:rsidRDefault="008A1BF1">
      <w:pPr>
        <w:pBdr>
          <w:top w:val="nil"/>
          <w:left w:val="nil"/>
          <w:bottom w:val="nil"/>
          <w:right w:val="nil"/>
          <w:between w:val="nil"/>
        </w:pBdr>
        <w:spacing w:after="0"/>
        <w:rPr>
          <w:rFonts w:ascii="Arial" w:eastAsia="Arial" w:hAnsi="Arial" w:cs="Arial"/>
          <w:color w:val="000000"/>
          <w:sz w:val="24"/>
          <w:szCs w:val="24"/>
          <w:highlight w:val="yellow"/>
        </w:rPr>
      </w:pPr>
    </w:p>
    <w:p w14:paraId="21478E0E" w14:textId="77777777" w:rsidR="008A1BF1" w:rsidRDefault="008A1BF1">
      <w:pPr>
        <w:pBdr>
          <w:top w:val="nil"/>
          <w:left w:val="nil"/>
          <w:bottom w:val="nil"/>
          <w:right w:val="nil"/>
          <w:between w:val="nil"/>
        </w:pBdr>
        <w:spacing w:after="0"/>
        <w:ind w:left="360"/>
        <w:rPr>
          <w:rFonts w:ascii="Helvetica Neue" w:eastAsia="Helvetica Neue" w:hAnsi="Helvetica Neue" w:cs="Helvetica Neue"/>
          <w:color w:val="000000"/>
          <w:sz w:val="24"/>
          <w:szCs w:val="24"/>
        </w:rPr>
      </w:pPr>
    </w:p>
    <w:p w14:paraId="512161D0" w14:textId="77777777" w:rsidR="008A1BF1" w:rsidRDefault="00E7436C">
      <w:pPr>
        <w:pBdr>
          <w:top w:val="nil"/>
          <w:left w:val="nil"/>
          <w:bottom w:val="single" w:sz="4" w:space="1" w:color="000000"/>
          <w:right w:val="nil"/>
          <w:between w:val="nil"/>
        </w:pBdr>
        <w:spacing w:after="0"/>
        <w:rPr>
          <w:rFonts w:ascii="Georgia" w:eastAsia="Georgia" w:hAnsi="Georgia" w:cs="Georgia"/>
          <w:color w:val="000000"/>
          <w:sz w:val="40"/>
          <w:szCs w:val="40"/>
        </w:rPr>
      </w:pPr>
      <w:r>
        <w:rPr>
          <w:rFonts w:ascii="Georgia" w:eastAsia="Georgia" w:hAnsi="Georgia" w:cs="Georgia"/>
          <w:color w:val="000000"/>
          <w:sz w:val="40"/>
          <w:szCs w:val="40"/>
        </w:rPr>
        <w:t xml:space="preserve">Situation Analysis B – </w:t>
      </w:r>
      <w:r>
        <w:rPr>
          <w:rFonts w:ascii="Georgia" w:eastAsia="Georgia" w:hAnsi="Georgia" w:cs="Georgia"/>
          <w:color w:val="000000"/>
          <w:sz w:val="40"/>
          <w:szCs w:val="40"/>
        </w:rPr>
        <w:br/>
        <w:t>A Case Study of the Community</w:t>
      </w:r>
    </w:p>
    <w:p w14:paraId="08B24148" w14:textId="77777777" w:rsidR="008A1BF1" w:rsidRDefault="008A1BF1">
      <w:pPr>
        <w:pBdr>
          <w:top w:val="nil"/>
          <w:left w:val="nil"/>
          <w:bottom w:val="nil"/>
          <w:right w:val="nil"/>
          <w:between w:val="nil"/>
        </w:pBdr>
        <w:spacing w:after="0"/>
        <w:rPr>
          <w:rFonts w:ascii="Vitesse Black" w:eastAsia="Vitesse Black" w:hAnsi="Vitesse Black" w:cs="Vitesse Black"/>
          <w:color w:val="000000"/>
          <w:sz w:val="22"/>
          <w:szCs w:val="22"/>
        </w:rPr>
      </w:pPr>
    </w:p>
    <w:p w14:paraId="397F1D08" w14:textId="77777777" w:rsidR="008A1BF1" w:rsidRDefault="00E7436C">
      <w:pPr>
        <w:numPr>
          <w:ilvl w:val="0"/>
          <w:numId w:val="3"/>
        </w:numPr>
        <w:pBdr>
          <w:top w:val="nil"/>
          <w:left w:val="nil"/>
          <w:bottom w:val="nil"/>
          <w:right w:val="nil"/>
          <w:between w:val="nil"/>
        </w:pBdr>
        <w:spacing w:after="80" w:line="259" w:lineRule="auto"/>
        <w:ind w:left="734" w:hanging="547"/>
        <w:rPr>
          <w:rFonts w:ascii="Arial" w:eastAsia="Arial" w:hAnsi="Arial" w:cs="Arial"/>
          <w:color w:val="000000"/>
          <w:sz w:val="22"/>
          <w:szCs w:val="22"/>
        </w:rPr>
      </w:pPr>
      <w:r>
        <w:rPr>
          <w:rFonts w:ascii="Arial" w:eastAsia="Arial" w:hAnsi="Arial" w:cs="Arial"/>
          <w:color w:val="000000"/>
          <w:sz w:val="22"/>
          <w:szCs w:val="22"/>
        </w:rPr>
        <w:t>There is a neighborhood park with basketball courts and playgrounds.</w:t>
      </w:r>
    </w:p>
    <w:p w14:paraId="5C898662" w14:textId="77777777" w:rsidR="008A1BF1" w:rsidRDefault="00E7436C">
      <w:pPr>
        <w:numPr>
          <w:ilvl w:val="0"/>
          <w:numId w:val="3"/>
        </w:numPr>
        <w:pBdr>
          <w:top w:val="nil"/>
          <w:left w:val="nil"/>
          <w:bottom w:val="nil"/>
          <w:right w:val="nil"/>
          <w:between w:val="nil"/>
        </w:pBdr>
        <w:spacing w:after="80" w:line="259" w:lineRule="auto"/>
        <w:ind w:left="734" w:hanging="547"/>
        <w:rPr>
          <w:rFonts w:ascii="Arial" w:eastAsia="Arial" w:hAnsi="Arial" w:cs="Arial"/>
          <w:color w:val="000000"/>
          <w:sz w:val="22"/>
          <w:szCs w:val="22"/>
        </w:rPr>
      </w:pPr>
      <w:r>
        <w:rPr>
          <w:rFonts w:ascii="Arial" w:eastAsia="Arial" w:hAnsi="Arial" w:cs="Arial"/>
          <w:color w:val="000000"/>
          <w:sz w:val="22"/>
          <w:szCs w:val="22"/>
        </w:rPr>
        <w:t>Some of the buildings have murals and art from residents.</w:t>
      </w:r>
    </w:p>
    <w:p w14:paraId="22F54C93" w14:textId="77777777" w:rsidR="008A1BF1" w:rsidRDefault="00E7436C">
      <w:pPr>
        <w:numPr>
          <w:ilvl w:val="0"/>
          <w:numId w:val="3"/>
        </w:numPr>
        <w:pBdr>
          <w:top w:val="nil"/>
          <w:left w:val="nil"/>
          <w:bottom w:val="nil"/>
          <w:right w:val="nil"/>
          <w:between w:val="nil"/>
        </w:pBdr>
        <w:spacing w:after="80" w:line="259" w:lineRule="auto"/>
        <w:ind w:left="734" w:hanging="547"/>
        <w:rPr>
          <w:rFonts w:ascii="Arial" w:eastAsia="Arial" w:hAnsi="Arial" w:cs="Arial"/>
          <w:color w:val="000000"/>
          <w:sz w:val="22"/>
          <w:szCs w:val="22"/>
        </w:rPr>
      </w:pPr>
      <w:r>
        <w:rPr>
          <w:rFonts w:ascii="Arial" w:eastAsia="Arial" w:hAnsi="Arial" w:cs="Arial"/>
          <w:color w:val="000000"/>
          <w:sz w:val="22"/>
          <w:szCs w:val="22"/>
        </w:rPr>
        <w:t>During the day, some residents gather in commercial parking lots to grill-out and eat together.</w:t>
      </w:r>
    </w:p>
    <w:p w14:paraId="37875741" w14:textId="77777777" w:rsidR="008A1BF1" w:rsidRDefault="00E7436C">
      <w:pPr>
        <w:numPr>
          <w:ilvl w:val="0"/>
          <w:numId w:val="3"/>
        </w:numPr>
        <w:pBdr>
          <w:top w:val="nil"/>
          <w:left w:val="nil"/>
          <w:bottom w:val="nil"/>
          <w:right w:val="nil"/>
          <w:between w:val="nil"/>
        </w:pBdr>
        <w:spacing w:after="80" w:line="259" w:lineRule="auto"/>
        <w:ind w:left="734" w:hanging="547"/>
        <w:rPr>
          <w:rFonts w:ascii="Arial" w:eastAsia="Arial" w:hAnsi="Arial" w:cs="Arial"/>
          <w:color w:val="000000"/>
          <w:sz w:val="22"/>
          <w:szCs w:val="22"/>
        </w:rPr>
      </w:pPr>
      <w:r>
        <w:rPr>
          <w:rFonts w:ascii="Arial" w:eastAsia="Arial" w:hAnsi="Arial" w:cs="Arial"/>
          <w:color w:val="000000"/>
          <w:sz w:val="22"/>
          <w:szCs w:val="22"/>
        </w:rPr>
        <w:t>Many of the residents have lived there a longtime and trust each other.</w:t>
      </w:r>
    </w:p>
    <w:p w14:paraId="5E2B26C3" w14:textId="77777777" w:rsidR="00214EDC" w:rsidRDefault="00214EDC">
      <w:pPr>
        <w:numPr>
          <w:ilvl w:val="0"/>
          <w:numId w:val="3"/>
        </w:numPr>
        <w:pBdr>
          <w:top w:val="nil"/>
          <w:left w:val="nil"/>
          <w:bottom w:val="nil"/>
          <w:right w:val="nil"/>
          <w:between w:val="nil"/>
        </w:pBdr>
        <w:spacing w:after="80" w:line="259" w:lineRule="auto"/>
        <w:ind w:left="734" w:hanging="547"/>
        <w:rPr>
          <w:rFonts w:ascii="Arial" w:eastAsia="Arial" w:hAnsi="Arial" w:cs="Arial"/>
          <w:color w:val="000000"/>
          <w:sz w:val="22"/>
          <w:szCs w:val="22"/>
        </w:rPr>
      </w:pPr>
      <w:r>
        <w:rPr>
          <w:rFonts w:ascii="Arial" w:eastAsia="Arial" w:hAnsi="Arial" w:cs="Arial"/>
          <w:color w:val="000000"/>
          <w:sz w:val="22"/>
          <w:szCs w:val="22"/>
        </w:rPr>
        <w:t xml:space="preserve">Some residents keep chickens and sell the eggs. </w:t>
      </w:r>
    </w:p>
    <w:p w14:paraId="387AF1FD" w14:textId="77777777" w:rsidR="008A1BF1" w:rsidRDefault="00E7436C">
      <w:pPr>
        <w:numPr>
          <w:ilvl w:val="0"/>
          <w:numId w:val="3"/>
        </w:numPr>
        <w:pBdr>
          <w:top w:val="nil"/>
          <w:left w:val="nil"/>
          <w:bottom w:val="nil"/>
          <w:right w:val="nil"/>
          <w:between w:val="nil"/>
        </w:pBdr>
        <w:spacing w:after="80" w:line="259" w:lineRule="auto"/>
        <w:ind w:left="734" w:hanging="547"/>
        <w:rPr>
          <w:rFonts w:ascii="Arial" w:eastAsia="Arial" w:hAnsi="Arial" w:cs="Arial"/>
          <w:color w:val="000000"/>
          <w:sz w:val="22"/>
          <w:szCs w:val="22"/>
        </w:rPr>
      </w:pPr>
      <w:r>
        <w:rPr>
          <w:rFonts w:ascii="Arial" w:eastAsia="Arial" w:hAnsi="Arial" w:cs="Arial"/>
          <w:color w:val="000000"/>
          <w:sz w:val="22"/>
          <w:szCs w:val="22"/>
        </w:rPr>
        <w:t xml:space="preserve"> Many men in the community are part of the same brotherhood/service society.</w:t>
      </w:r>
    </w:p>
    <w:p w14:paraId="5FA24702" w14:textId="77777777" w:rsidR="008A1BF1" w:rsidRDefault="00E7436C">
      <w:pPr>
        <w:numPr>
          <w:ilvl w:val="0"/>
          <w:numId w:val="3"/>
        </w:numPr>
        <w:pBdr>
          <w:top w:val="nil"/>
          <w:left w:val="nil"/>
          <w:bottom w:val="nil"/>
          <w:right w:val="nil"/>
          <w:between w:val="nil"/>
        </w:pBdr>
        <w:spacing w:after="80" w:line="259" w:lineRule="auto"/>
        <w:ind w:left="734" w:hanging="547"/>
        <w:rPr>
          <w:rFonts w:ascii="Arial" w:eastAsia="Arial" w:hAnsi="Arial" w:cs="Arial"/>
          <w:color w:val="000000"/>
          <w:sz w:val="22"/>
          <w:szCs w:val="22"/>
        </w:rPr>
      </w:pPr>
      <w:r>
        <w:rPr>
          <w:rFonts w:ascii="Arial" w:eastAsia="Arial" w:hAnsi="Arial" w:cs="Arial"/>
          <w:color w:val="000000"/>
          <w:sz w:val="22"/>
          <w:szCs w:val="22"/>
        </w:rPr>
        <w:t xml:space="preserve">A creek runs through the community and in many places has sandy banks where local kids play. </w:t>
      </w:r>
    </w:p>
    <w:p w14:paraId="6F8AF83B" w14:textId="77777777" w:rsidR="008A1BF1" w:rsidRDefault="00E7436C">
      <w:pPr>
        <w:numPr>
          <w:ilvl w:val="0"/>
          <w:numId w:val="3"/>
        </w:numPr>
        <w:pBdr>
          <w:top w:val="nil"/>
          <w:left w:val="nil"/>
          <w:bottom w:val="nil"/>
          <w:right w:val="nil"/>
          <w:between w:val="nil"/>
        </w:pBdr>
        <w:spacing w:after="80" w:line="259" w:lineRule="auto"/>
        <w:ind w:left="734" w:hanging="547"/>
        <w:rPr>
          <w:rFonts w:ascii="Arial" w:eastAsia="Arial" w:hAnsi="Arial" w:cs="Arial"/>
          <w:color w:val="000000"/>
          <w:sz w:val="22"/>
          <w:szCs w:val="22"/>
        </w:rPr>
      </w:pPr>
      <w:r>
        <w:rPr>
          <w:rFonts w:ascii="Arial" w:eastAsia="Arial" w:hAnsi="Arial" w:cs="Arial"/>
          <w:color w:val="000000"/>
          <w:sz w:val="22"/>
          <w:szCs w:val="22"/>
        </w:rPr>
        <w:t xml:space="preserve">There is a popular local library with a bank of computers, a few loaner laptops, and a dedicated staff. </w:t>
      </w:r>
    </w:p>
    <w:p w14:paraId="4161EDD6" w14:textId="77777777" w:rsidR="008A1BF1" w:rsidRDefault="00E7436C">
      <w:pPr>
        <w:numPr>
          <w:ilvl w:val="0"/>
          <w:numId w:val="3"/>
        </w:numPr>
        <w:pBdr>
          <w:top w:val="nil"/>
          <w:left w:val="nil"/>
          <w:bottom w:val="nil"/>
          <w:right w:val="nil"/>
          <w:between w:val="nil"/>
        </w:pBdr>
        <w:spacing w:after="80" w:line="259" w:lineRule="auto"/>
        <w:ind w:left="734" w:hanging="547"/>
        <w:rPr>
          <w:rFonts w:ascii="Arial" w:eastAsia="Arial" w:hAnsi="Arial" w:cs="Arial"/>
          <w:color w:val="000000"/>
          <w:sz w:val="22"/>
          <w:szCs w:val="22"/>
        </w:rPr>
      </w:pPr>
      <w:r>
        <w:rPr>
          <w:rFonts w:ascii="Arial" w:eastAsia="Arial" w:hAnsi="Arial" w:cs="Arial"/>
          <w:color w:val="000000"/>
          <w:sz w:val="22"/>
          <w:szCs w:val="22"/>
        </w:rPr>
        <w:t>This area has rich local history that is known by longtime residents, especially elder women.</w:t>
      </w:r>
    </w:p>
    <w:p w14:paraId="64EE1510" w14:textId="77777777" w:rsidR="008A1BF1" w:rsidRDefault="00E7436C">
      <w:pPr>
        <w:numPr>
          <w:ilvl w:val="0"/>
          <w:numId w:val="3"/>
        </w:numPr>
        <w:pBdr>
          <w:top w:val="nil"/>
          <w:left w:val="nil"/>
          <w:bottom w:val="nil"/>
          <w:right w:val="nil"/>
          <w:between w:val="nil"/>
        </w:pBdr>
        <w:spacing w:after="80" w:line="259" w:lineRule="auto"/>
        <w:ind w:left="734" w:hanging="547"/>
        <w:rPr>
          <w:rFonts w:ascii="Arial" w:eastAsia="Arial" w:hAnsi="Arial" w:cs="Arial"/>
          <w:color w:val="000000"/>
          <w:sz w:val="22"/>
          <w:szCs w:val="22"/>
        </w:rPr>
      </w:pPr>
      <w:r>
        <w:rPr>
          <w:rFonts w:ascii="Arial" w:eastAsia="Arial" w:hAnsi="Arial" w:cs="Arial"/>
          <w:color w:val="000000"/>
          <w:sz w:val="22"/>
          <w:szCs w:val="22"/>
        </w:rPr>
        <w:t>There are several churches in the community.</w:t>
      </w:r>
    </w:p>
    <w:p w14:paraId="1CAAFD5A" w14:textId="77777777" w:rsidR="008A1BF1" w:rsidRDefault="00E7436C">
      <w:pPr>
        <w:numPr>
          <w:ilvl w:val="0"/>
          <w:numId w:val="3"/>
        </w:numPr>
        <w:pBdr>
          <w:top w:val="nil"/>
          <w:left w:val="nil"/>
          <w:bottom w:val="nil"/>
          <w:right w:val="nil"/>
          <w:between w:val="nil"/>
        </w:pBdr>
        <w:spacing w:after="80" w:line="259" w:lineRule="auto"/>
        <w:ind w:left="734" w:hanging="547"/>
        <w:rPr>
          <w:rFonts w:ascii="Arial" w:eastAsia="Arial" w:hAnsi="Arial" w:cs="Arial"/>
          <w:color w:val="000000"/>
          <w:sz w:val="22"/>
          <w:szCs w:val="22"/>
        </w:rPr>
      </w:pPr>
      <w:r>
        <w:rPr>
          <w:rFonts w:ascii="Arial" w:eastAsia="Arial" w:hAnsi="Arial" w:cs="Arial"/>
          <w:color w:val="000000"/>
          <w:sz w:val="22"/>
          <w:szCs w:val="22"/>
        </w:rPr>
        <w:t xml:space="preserve">Three empty lots get lots of sunshine and are within walking distance of the affordable housing for seniors. </w:t>
      </w:r>
    </w:p>
    <w:p w14:paraId="66C626CE" w14:textId="77777777" w:rsidR="008A1BF1" w:rsidRDefault="008A1BF1">
      <w:pPr>
        <w:pBdr>
          <w:top w:val="nil"/>
          <w:left w:val="nil"/>
          <w:bottom w:val="nil"/>
          <w:right w:val="nil"/>
          <w:between w:val="nil"/>
        </w:pBdr>
        <w:spacing w:after="80" w:line="259" w:lineRule="auto"/>
        <w:rPr>
          <w:rFonts w:ascii="Arial" w:eastAsia="Arial" w:hAnsi="Arial" w:cs="Arial"/>
          <w:color w:val="000000"/>
          <w:sz w:val="22"/>
          <w:szCs w:val="22"/>
        </w:rPr>
      </w:pPr>
    </w:p>
    <w:p w14:paraId="5ACBA71E" w14:textId="77777777" w:rsidR="008A1BF1" w:rsidRDefault="00E7436C">
      <w:pPr>
        <w:spacing w:before="240" w:after="240"/>
        <w:rPr>
          <w:rFonts w:ascii="Georgia" w:eastAsia="Georgia" w:hAnsi="Georgia" w:cs="Georgia"/>
          <w:b/>
          <w:color w:val="000000"/>
          <w:sz w:val="32"/>
          <w:szCs w:val="32"/>
        </w:rPr>
      </w:pPr>
      <w:r>
        <w:rPr>
          <w:rFonts w:ascii="Georgia" w:eastAsia="Georgia" w:hAnsi="Georgia" w:cs="Georgia"/>
          <w:b/>
          <w:color w:val="000000"/>
          <w:sz w:val="32"/>
          <w:szCs w:val="32"/>
        </w:rPr>
        <w:t>Group exercise:</w:t>
      </w:r>
    </w:p>
    <w:p w14:paraId="51D71485" w14:textId="77777777" w:rsidR="008A1BF1" w:rsidRDefault="00E7436C">
      <w:pPr>
        <w:spacing w:before="120" w:after="120"/>
        <w:rPr>
          <w:rFonts w:ascii="Arial" w:eastAsia="Arial" w:hAnsi="Arial" w:cs="Arial"/>
          <w:color w:val="000000"/>
          <w:sz w:val="24"/>
          <w:szCs w:val="24"/>
        </w:rPr>
      </w:pPr>
      <w:r>
        <w:rPr>
          <w:rFonts w:ascii="Arial" w:eastAsia="Arial" w:hAnsi="Arial" w:cs="Arial"/>
          <w:color w:val="000000"/>
          <w:sz w:val="24"/>
          <w:szCs w:val="24"/>
        </w:rPr>
        <w:t>The community is seeking recommendations to develop program activities based upon this situation analysis.</w:t>
      </w:r>
    </w:p>
    <w:p w14:paraId="433B1E5D" w14:textId="77777777" w:rsidR="008A1BF1" w:rsidRDefault="00E7436C">
      <w:pPr>
        <w:numPr>
          <w:ilvl w:val="0"/>
          <w:numId w:val="1"/>
        </w:numPr>
        <w:spacing w:after="0"/>
        <w:rPr>
          <w:rFonts w:ascii="Arial" w:eastAsia="Arial" w:hAnsi="Arial" w:cs="Arial"/>
          <w:color w:val="000000"/>
          <w:sz w:val="24"/>
          <w:szCs w:val="24"/>
        </w:rPr>
      </w:pPr>
      <w:r>
        <w:rPr>
          <w:rFonts w:ascii="Arial" w:eastAsia="Arial" w:hAnsi="Arial" w:cs="Arial"/>
          <w:color w:val="000000"/>
          <w:sz w:val="24"/>
          <w:szCs w:val="24"/>
        </w:rPr>
        <w:t>In your team, quickly brainstorm ideas for possible actions that could be taken.</w:t>
      </w:r>
    </w:p>
    <w:p w14:paraId="4E08ACC7" w14:textId="77777777" w:rsidR="008A1BF1" w:rsidRDefault="00E7436C">
      <w:pPr>
        <w:numPr>
          <w:ilvl w:val="0"/>
          <w:numId w:val="1"/>
        </w:numPr>
        <w:spacing w:after="0"/>
        <w:rPr>
          <w:rFonts w:ascii="Arial" w:eastAsia="Arial" w:hAnsi="Arial" w:cs="Arial"/>
          <w:color w:val="000000"/>
          <w:sz w:val="24"/>
          <w:szCs w:val="24"/>
        </w:rPr>
      </w:pPr>
      <w:r>
        <w:rPr>
          <w:rFonts w:ascii="Arial" w:eastAsia="Arial" w:hAnsi="Arial" w:cs="Arial"/>
          <w:color w:val="000000"/>
          <w:sz w:val="24"/>
          <w:szCs w:val="24"/>
        </w:rPr>
        <w:t>As you discuss ideas, make note of them.</w:t>
      </w:r>
    </w:p>
    <w:p w14:paraId="3DD923B6" w14:textId="77777777" w:rsidR="008A1BF1" w:rsidRDefault="00E7436C">
      <w:pPr>
        <w:numPr>
          <w:ilvl w:val="0"/>
          <w:numId w:val="1"/>
        </w:numPr>
        <w:spacing w:after="0"/>
        <w:rPr>
          <w:rFonts w:ascii="Arial" w:eastAsia="Arial" w:hAnsi="Arial" w:cs="Arial"/>
          <w:color w:val="000000"/>
          <w:sz w:val="24"/>
          <w:szCs w:val="24"/>
        </w:rPr>
      </w:pPr>
      <w:r>
        <w:rPr>
          <w:rFonts w:ascii="Arial" w:eastAsia="Arial" w:hAnsi="Arial" w:cs="Arial"/>
          <w:color w:val="000000"/>
          <w:sz w:val="24"/>
          <w:szCs w:val="24"/>
        </w:rPr>
        <w:t>Choose three ideas that your group considers to be the best “bets” for making a long-standing difference in the community. Write them down.</w:t>
      </w:r>
    </w:p>
    <w:p w14:paraId="4E3BD9A7" w14:textId="77777777" w:rsidR="008A1BF1" w:rsidRDefault="008A1BF1">
      <w:pPr>
        <w:pBdr>
          <w:top w:val="nil"/>
          <w:left w:val="nil"/>
          <w:bottom w:val="nil"/>
          <w:right w:val="nil"/>
          <w:between w:val="nil"/>
        </w:pBdr>
        <w:spacing w:after="0"/>
        <w:ind w:left="360"/>
        <w:rPr>
          <w:rFonts w:ascii="Arial" w:eastAsia="Arial" w:hAnsi="Arial" w:cs="Arial"/>
          <w:color w:val="000000"/>
          <w:sz w:val="22"/>
          <w:szCs w:val="22"/>
        </w:rPr>
      </w:pPr>
    </w:p>
    <w:p w14:paraId="6919C205" w14:textId="77777777" w:rsidR="008A1BF1" w:rsidRDefault="00E7436C">
      <w:pPr>
        <w:pStyle w:val="Heading3"/>
      </w:pPr>
      <w:r>
        <w:t>Facilitation and Guiding Reflection:</w:t>
      </w:r>
    </w:p>
    <w:p w14:paraId="1C35184E" w14:textId="77777777" w:rsidR="008A1BF1" w:rsidRDefault="00E7436C">
      <w:pPr>
        <w:rPr>
          <w:rFonts w:ascii="Arial" w:eastAsia="Arial" w:hAnsi="Arial" w:cs="Arial"/>
          <w:color w:val="000000"/>
          <w:sz w:val="24"/>
          <w:szCs w:val="24"/>
        </w:rPr>
      </w:pPr>
      <w:r>
        <w:rPr>
          <w:rFonts w:ascii="Arial" w:eastAsia="Arial" w:hAnsi="Arial" w:cs="Arial"/>
          <w:color w:val="000000"/>
          <w:sz w:val="24"/>
          <w:szCs w:val="24"/>
        </w:rPr>
        <w:t xml:space="preserve">After the recommendations for each of the communities are shared, please share with the group that the observations are of the </w:t>
      </w:r>
      <w:r>
        <w:rPr>
          <w:rFonts w:ascii="Arial" w:eastAsia="Arial" w:hAnsi="Arial" w:cs="Arial"/>
          <w:color w:val="000000"/>
          <w:sz w:val="24"/>
          <w:szCs w:val="24"/>
          <w:u w:val="single"/>
        </w:rPr>
        <w:t>SAME</w:t>
      </w:r>
      <w:r>
        <w:rPr>
          <w:rFonts w:ascii="Arial" w:eastAsia="Arial" w:hAnsi="Arial" w:cs="Arial"/>
          <w:color w:val="000000"/>
          <w:sz w:val="24"/>
          <w:szCs w:val="24"/>
        </w:rPr>
        <w:t xml:space="preserve"> community. The following guiding questions can be used to start a reflective discussion:</w:t>
      </w:r>
    </w:p>
    <w:p w14:paraId="3BF21DAF" w14:textId="77777777" w:rsidR="008A1BF1" w:rsidRDefault="00E7436C">
      <w:pPr>
        <w:numPr>
          <w:ilvl w:val="0"/>
          <w:numId w:val="5"/>
        </w:numPr>
        <w:spacing w:after="0"/>
        <w:rPr>
          <w:rFonts w:ascii="Arial" w:eastAsia="Arial" w:hAnsi="Arial" w:cs="Arial"/>
          <w:color w:val="000000"/>
          <w:sz w:val="24"/>
          <w:szCs w:val="24"/>
        </w:rPr>
      </w:pPr>
      <w:r>
        <w:rPr>
          <w:rFonts w:ascii="Arial" w:eastAsia="Arial" w:hAnsi="Arial" w:cs="Arial"/>
          <w:color w:val="000000"/>
          <w:sz w:val="24"/>
          <w:szCs w:val="24"/>
        </w:rPr>
        <w:t xml:space="preserve">Now that you have the full list of observations, would any of your recommendations change? </w:t>
      </w:r>
    </w:p>
    <w:p w14:paraId="5269A900" w14:textId="77777777" w:rsidR="008A1BF1" w:rsidRDefault="00E7436C">
      <w:pPr>
        <w:numPr>
          <w:ilvl w:val="0"/>
          <w:numId w:val="5"/>
        </w:numPr>
        <w:rPr>
          <w:rFonts w:ascii="Arial" w:eastAsia="Arial" w:hAnsi="Arial" w:cs="Arial"/>
          <w:color w:val="000000"/>
          <w:sz w:val="24"/>
          <w:szCs w:val="24"/>
        </w:rPr>
      </w:pPr>
      <w:r>
        <w:rPr>
          <w:rFonts w:ascii="Arial" w:eastAsia="Arial" w:hAnsi="Arial" w:cs="Arial"/>
          <w:color w:val="000000"/>
          <w:sz w:val="24"/>
          <w:szCs w:val="24"/>
        </w:rPr>
        <w:t>Are there any new ones that you would add?</w:t>
      </w:r>
    </w:p>
    <w:p w14:paraId="3A854A74" w14:textId="77777777" w:rsidR="008A1BF1" w:rsidRDefault="00E7436C">
      <w:pPr>
        <w:rPr>
          <w:rFonts w:ascii="Arial" w:eastAsia="Arial" w:hAnsi="Arial" w:cs="Arial"/>
          <w:color w:val="000000"/>
          <w:sz w:val="24"/>
          <w:szCs w:val="24"/>
        </w:rPr>
      </w:pPr>
      <w:r>
        <w:rPr>
          <w:rFonts w:ascii="Arial" w:eastAsia="Arial" w:hAnsi="Arial" w:cs="Arial"/>
          <w:color w:val="000000"/>
          <w:sz w:val="24"/>
          <w:szCs w:val="24"/>
        </w:rPr>
        <w:t>Other Points of Discussion</w:t>
      </w:r>
    </w:p>
    <w:p w14:paraId="26861BBC" w14:textId="77777777" w:rsidR="008A1BF1" w:rsidRDefault="00E7436C">
      <w:pPr>
        <w:numPr>
          <w:ilvl w:val="0"/>
          <w:numId w:val="6"/>
        </w:numPr>
        <w:spacing w:after="0"/>
        <w:rPr>
          <w:rFonts w:ascii="Arial" w:eastAsia="Arial" w:hAnsi="Arial" w:cs="Arial"/>
          <w:color w:val="000000"/>
          <w:sz w:val="24"/>
          <w:szCs w:val="24"/>
        </w:rPr>
      </w:pPr>
      <w:r>
        <w:rPr>
          <w:rFonts w:ascii="Arial" w:eastAsia="Arial" w:hAnsi="Arial" w:cs="Arial"/>
          <w:color w:val="000000"/>
          <w:sz w:val="24"/>
          <w:szCs w:val="24"/>
        </w:rPr>
        <w:t>Whenever we go into a community, what we immediately see creates the baseline for our judgements about it - what is or isn’t “missing”</w:t>
      </w:r>
    </w:p>
    <w:p w14:paraId="01E2BBBD" w14:textId="77777777" w:rsidR="008A1BF1" w:rsidRDefault="00E7436C">
      <w:pPr>
        <w:numPr>
          <w:ilvl w:val="0"/>
          <w:numId w:val="6"/>
        </w:numPr>
        <w:spacing w:after="0"/>
        <w:rPr>
          <w:rFonts w:ascii="Arial" w:eastAsia="Arial" w:hAnsi="Arial" w:cs="Arial"/>
          <w:color w:val="000000"/>
          <w:sz w:val="24"/>
          <w:szCs w:val="24"/>
        </w:rPr>
      </w:pPr>
      <w:r>
        <w:rPr>
          <w:rFonts w:ascii="Arial" w:eastAsia="Arial" w:hAnsi="Arial" w:cs="Arial"/>
          <w:color w:val="000000"/>
          <w:sz w:val="24"/>
          <w:szCs w:val="24"/>
        </w:rPr>
        <w:t>It is common for us to focus on what a community doesn’t have and letting that frame how we view that community - if we determine that “X” is missing, then that must be what the community “needs”</w:t>
      </w:r>
    </w:p>
    <w:p w14:paraId="7248FD3A" w14:textId="77777777" w:rsidR="008A1BF1" w:rsidRDefault="00E7436C">
      <w:pPr>
        <w:numPr>
          <w:ilvl w:val="0"/>
          <w:numId w:val="6"/>
        </w:numPr>
        <w:spacing w:after="0"/>
        <w:rPr>
          <w:rFonts w:ascii="Arial" w:eastAsia="Arial" w:hAnsi="Arial" w:cs="Arial"/>
          <w:color w:val="000000"/>
          <w:sz w:val="24"/>
          <w:szCs w:val="24"/>
        </w:rPr>
      </w:pPr>
      <w:r>
        <w:rPr>
          <w:rFonts w:ascii="Arial" w:eastAsia="Arial" w:hAnsi="Arial" w:cs="Arial"/>
          <w:color w:val="000000"/>
          <w:sz w:val="24"/>
          <w:szCs w:val="24"/>
        </w:rPr>
        <w:t xml:space="preserve">Making recommendations based on what the community lacks = needs based </w:t>
      </w:r>
    </w:p>
    <w:p w14:paraId="7527836B" w14:textId="77777777" w:rsidR="008A1BF1" w:rsidRDefault="00E7436C">
      <w:pPr>
        <w:numPr>
          <w:ilvl w:val="0"/>
          <w:numId w:val="6"/>
        </w:numPr>
        <w:rPr>
          <w:rFonts w:ascii="Arial" w:eastAsia="Arial" w:hAnsi="Arial" w:cs="Arial"/>
          <w:color w:val="000000"/>
          <w:sz w:val="24"/>
          <w:szCs w:val="24"/>
        </w:rPr>
      </w:pPr>
      <w:r>
        <w:rPr>
          <w:rFonts w:ascii="Arial" w:eastAsia="Arial" w:hAnsi="Arial" w:cs="Arial"/>
          <w:color w:val="000000"/>
          <w:sz w:val="24"/>
          <w:szCs w:val="24"/>
        </w:rPr>
        <w:t>Making recommendations based on leveraging what a community already has = asset based</w:t>
      </w:r>
    </w:p>
    <w:p w14:paraId="07E99FA1" w14:textId="77777777" w:rsidR="008A1BF1" w:rsidRDefault="00E7436C">
      <w:pPr>
        <w:pStyle w:val="Heading3"/>
      </w:pPr>
      <w:r>
        <w:t xml:space="preserve">Additional Resources </w:t>
      </w:r>
    </w:p>
    <w:p w14:paraId="289D8B6D" w14:textId="77777777" w:rsidR="008A1BF1" w:rsidRDefault="00B817A5">
      <w:pPr>
        <w:pBdr>
          <w:top w:val="nil"/>
          <w:left w:val="nil"/>
          <w:bottom w:val="nil"/>
          <w:right w:val="nil"/>
          <w:between w:val="nil"/>
        </w:pBdr>
        <w:spacing w:before="120" w:after="180"/>
        <w:rPr>
          <w:rFonts w:ascii="Arial" w:eastAsia="Arial" w:hAnsi="Arial" w:cs="Arial"/>
          <w:color w:val="0563C1"/>
          <w:sz w:val="24"/>
          <w:szCs w:val="24"/>
          <w:u w:val="single"/>
        </w:rPr>
      </w:pPr>
      <w:hyperlink r:id="rId15">
        <w:r w:rsidR="00E7436C">
          <w:rPr>
            <w:rFonts w:ascii="Arial" w:eastAsia="Arial" w:hAnsi="Arial" w:cs="Arial"/>
            <w:color w:val="0563C1"/>
            <w:sz w:val="24"/>
            <w:szCs w:val="24"/>
            <w:u w:val="single"/>
          </w:rPr>
          <w:t>The Asset-Based Community Development Institute at DePaul University</w:t>
        </w:r>
      </w:hyperlink>
    </w:p>
    <w:p w14:paraId="3EFAA752" w14:textId="77777777" w:rsidR="008A1BF1" w:rsidRDefault="00B817A5">
      <w:pPr>
        <w:pBdr>
          <w:top w:val="nil"/>
          <w:left w:val="nil"/>
          <w:bottom w:val="nil"/>
          <w:right w:val="nil"/>
          <w:between w:val="nil"/>
        </w:pBdr>
        <w:spacing w:before="120" w:after="180"/>
        <w:rPr>
          <w:rFonts w:ascii="Arial" w:eastAsia="Arial" w:hAnsi="Arial" w:cs="Arial"/>
          <w:color w:val="000000"/>
          <w:sz w:val="24"/>
          <w:szCs w:val="24"/>
        </w:rPr>
      </w:pPr>
      <w:hyperlink r:id="rId16">
        <w:r w:rsidR="00E7436C">
          <w:rPr>
            <w:rFonts w:ascii="Arial" w:eastAsia="Arial" w:hAnsi="Arial" w:cs="Arial"/>
            <w:color w:val="0563C1"/>
            <w:sz w:val="24"/>
            <w:szCs w:val="24"/>
            <w:u w:val="single"/>
          </w:rPr>
          <w:t>ABCD Basic Slide Presentation with Notes from The ABCD Institute</w:t>
        </w:r>
      </w:hyperlink>
      <w:r w:rsidR="00E7436C">
        <w:rPr>
          <w:rFonts w:ascii="Arial" w:eastAsia="Arial" w:hAnsi="Arial" w:cs="Arial"/>
          <w:color w:val="0563C1"/>
          <w:sz w:val="24"/>
          <w:szCs w:val="24"/>
          <w:u w:val="single"/>
        </w:rPr>
        <w:t xml:space="preserve"> </w:t>
      </w:r>
    </w:p>
    <w:p w14:paraId="30F1BCA6" w14:textId="77777777" w:rsidR="008A1BF1" w:rsidRDefault="00B817A5">
      <w:pPr>
        <w:pBdr>
          <w:top w:val="nil"/>
          <w:left w:val="nil"/>
          <w:bottom w:val="nil"/>
          <w:right w:val="nil"/>
          <w:between w:val="nil"/>
        </w:pBdr>
        <w:spacing w:before="120" w:after="180"/>
        <w:rPr>
          <w:rFonts w:ascii="Arial" w:eastAsia="Arial" w:hAnsi="Arial" w:cs="Arial"/>
          <w:color w:val="000000"/>
          <w:sz w:val="24"/>
          <w:szCs w:val="24"/>
        </w:rPr>
      </w:pPr>
      <w:hyperlink r:id="rId17">
        <w:r w:rsidR="00E7436C">
          <w:rPr>
            <w:rFonts w:ascii="Arial" w:eastAsia="Arial" w:hAnsi="Arial" w:cs="Arial"/>
            <w:color w:val="0563C1"/>
            <w:sz w:val="24"/>
            <w:szCs w:val="24"/>
            <w:u w:val="single"/>
          </w:rPr>
          <w:t xml:space="preserve"> “What is Asset-based Community Development (ABCD)” </w:t>
        </w:r>
      </w:hyperlink>
      <w:r w:rsidR="00E7436C">
        <w:rPr>
          <w:rFonts w:ascii="Arial" w:eastAsia="Arial" w:hAnsi="Arial" w:cs="Arial"/>
          <w:color w:val="0563C1"/>
          <w:sz w:val="24"/>
          <w:szCs w:val="24"/>
          <w:u w:val="single"/>
        </w:rPr>
        <w:t>from the Collaborative for Neighborhood Transformation</w:t>
      </w:r>
      <w:r w:rsidR="00E7436C">
        <w:rPr>
          <w:rFonts w:ascii="Arial" w:eastAsia="Arial" w:hAnsi="Arial" w:cs="Arial"/>
          <w:color w:val="000000"/>
          <w:sz w:val="24"/>
          <w:szCs w:val="24"/>
        </w:rPr>
        <w:t xml:space="preserve"> </w:t>
      </w:r>
    </w:p>
    <w:p w14:paraId="44DEE733" w14:textId="77777777" w:rsidR="008A1BF1" w:rsidRDefault="00B817A5">
      <w:pPr>
        <w:pBdr>
          <w:top w:val="nil"/>
          <w:left w:val="nil"/>
          <w:bottom w:val="nil"/>
          <w:right w:val="nil"/>
          <w:between w:val="nil"/>
        </w:pBdr>
        <w:spacing w:before="120" w:after="180"/>
        <w:rPr>
          <w:rFonts w:ascii="Arial" w:eastAsia="Arial" w:hAnsi="Arial" w:cs="Arial"/>
          <w:color w:val="000000"/>
          <w:sz w:val="24"/>
          <w:szCs w:val="24"/>
        </w:rPr>
      </w:pPr>
      <w:hyperlink r:id="rId18">
        <w:r w:rsidR="00E7436C">
          <w:rPr>
            <w:rFonts w:ascii="Arial" w:eastAsia="Arial" w:hAnsi="Arial" w:cs="Arial"/>
            <w:color w:val="0563C1"/>
            <w:sz w:val="24"/>
            <w:szCs w:val="24"/>
            <w:u w:val="single"/>
          </w:rPr>
          <w:t xml:space="preserve"> “The New Paradigm for Effective Community Development - Asset-based” by ABCD Institute Faculty Member Dan Duncan </w:t>
        </w:r>
      </w:hyperlink>
      <w:r w:rsidR="00E7436C">
        <w:rPr>
          <w:rFonts w:ascii="Arial" w:eastAsia="Arial" w:hAnsi="Arial" w:cs="Arial"/>
          <w:color w:val="000000"/>
          <w:sz w:val="24"/>
          <w:szCs w:val="24"/>
        </w:rPr>
        <w:t xml:space="preserve"> </w:t>
      </w:r>
    </w:p>
    <w:p w14:paraId="36586087" w14:textId="77777777" w:rsidR="008A1BF1" w:rsidRDefault="00B817A5">
      <w:pPr>
        <w:pBdr>
          <w:top w:val="nil"/>
          <w:left w:val="nil"/>
          <w:bottom w:val="nil"/>
          <w:right w:val="nil"/>
          <w:between w:val="nil"/>
        </w:pBdr>
        <w:spacing w:before="120" w:after="180"/>
        <w:rPr>
          <w:rFonts w:ascii="Arial" w:eastAsia="Arial" w:hAnsi="Arial" w:cs="Arial"/>
          <w:color w:val="000000"/>
          <w:sz w:val="24"/>
          <w:szCs w:val="24"/>
        </w:rPr>
      </w:pPr>
      <w:hyperlink r:id="rId19">
        <w:r w:rsidR="00E7436C">
          <w:rPr>
            <w:rFonts w:ascii="Arial" w:eastAsia="Arial" w:hAnsi="Arial" w:cs="Arial"/>
            <w:color w:val="0563C1"/>
            <w:sz w:val="24"/>
            <w:szCs w:val="24"/>
            <w:u w:val="single"/>
          </w:rPr>
          <w:t xml:space="preserve">"Building 21st Century Communities" by ABCD Institute Faculty Member Jim </w:t>
        </w:r>
        <w:proofErr w:type="spellStart"/>
        <w:r w:rsidR="00E7436C">
          <w:rPr>
            <w:rFonts w:ascii="Arial" w:eastAsia="Arial" w:hAnsi="Arial" w:cs="Arial"/>
            <w:color w:val="0563C1"/>
            <w:sz w:val="24"/>
            <w:szCs w:val="24"/>
            <w:u w:val="single"/>
          </w:rPr>
          <w:t>Diers</w:t>
        </w:r>
        <w:proofErr w:type="spellEnd"/>
      </w:hyperlink>
    </w:p>
    <w:p w14:paraId="777BDC14" w14:textId="77777777" w:rsidR="008A1BF1" w:rsidRDefault="00B817A5">
      <w:pPr>
        <w:pBdr>
          <w:top w:val="nil"/>
          <w:left w:val="nil"/>
          <w:bottom w:val="nil"/>
          <w:right w:val="nil"/>
          <w:between w:val="nil"/>
        </w:pBdr>
        <w:spacing w:before="120" w:after="180"/>
        <w:rPr>
          <w:rFonts w:ascii="Arial" w:eastAsia="Arial" w:hAnsi="Arial" w:cs="Arial"/>
          <w:color w:val="000000"/>
          <w:sz w:val="24"/>
          <w:szCs w:val="24"/>
        </w:rPr>
      </w:pPr>
      <w:hyperlink r:id="rId20">
        <w:r w:rsidR="00E7436C">
          <w:rPr>
            <w:rFonts w:ascii="Arial" w:eastAsia="Arial" w:hAnsi="Arial" w:cs="Arial"/>
            <w:color w:val="0563C1"/>
            <w:sz w:val="24"/>
            <w:szCs w:val="24"/>
            <w:u w:val="single"/>
          </w:rPr>
          <w:t>Sustainable Community Development: From What’s Wrong to What’s Strong – TED-X talk by ABCD Institute Faculty Member Cormac Russell</w:t>
        </w:r>
      </w:hyperlink>
    </w:p>
    <w:p w14:paraId="65B6DE94" w14:textId="77777777" w:rsidR="008A1BF1" w:rsidRDefault="00B817A5">
      <w:pPr>
        <w:pBdr>
          <w:top w:val="nil"/>
          <w:left w:val="nil"/>
          <w:bottom w:val="nil"/>
          <w:right w:val="nil"/>
          <w:between w:val="nil"/>
        </w:pBdr>
        <w:spacing w:before="120" w:after="180"/>
        <w:rPr>
          <w:rFonts w:ascii="Arial" w:eastAsia="Arial" w:hAnsi="Arial" w:cs="Arial"/>
          <w:color w:val="000000"/>
          <w:sz w:val="24"/>
          <w:szCs w:val="24"/>
        </w:rPr>
      </w:pPr>
      <w:hyperlink r:id="rId21">
        <w:r w:rsidR="00E7436C">
          <w:rPr>
            <w:rFonts w:ascii="Arial" w:eastAsia="Arial" w:hAnsi="Arial" w:cs="Arial"/>
            <w:color w:val="0563C1"/>
            <w:sz w:val="24"/>
            <w:szCs w:val="24"/>
            <w:u w:val="single"/>
          </w:rPr>
          <w:t>Asset-based Approaches to Engaging Communities in Sustainability – see links to a variety of resources from SLS Director and ABCD Institute Faculty Member Jennifer Hirsch</w:t>
        </w:r>
      </w:hyperlink>
    </w:p>
    <w:p w14:paraId="3385C296" w14:textId="77777777" w:rsidR="008A1BF1" w:rsidRDefault="008A1BF1">
      <w:pPr>
        <w:pBdr>
          <w:top w:val="nil"/>
          <w:left w:val="nil"/>
          <w:bottom w:val="nil"/>
          <w:right w:val="nil"/>
          <w:between w:val="nil"/>
        </w:pBdr>
        <w:spacing w:before="120" w:after="180"/>
        <w:rPr>
          <w:rFonts w:ascii="Arial" w:eastAsia="Arial" w:hAnsi="Arial" w:cs="Arial"/>
          <w:color w:val="000000"/>
          <w:sz w:val="24"/>
          <w:szCs w:val="24"/>
        </w:rPr>
      </w:pPr>
    </w:p>
    <w:p w14:paraId="2D86C0C5" w14:textId="77777777" w:rsidR="008A1BF1" w:rsidRDefault="008A1BF1">
      <w:pPr>
        <w:spacing w:after="0"/>
        <w:rPr>
          <w:rFonts w:ascii="Cambria" w:eastAsia="Cambria" w:hAnsi="Cambria" w:cs="Cambria"/>
          <w:color w:val="000000"/>
          <w:sz w:val="24"/>
          <w:szCs w:val="24"/>
        </w:rPr>
      </w:pPr>
    </w:p>
    <w:p w14:paraId="259E1BF6" w14:textId="77777777" w:rsidR="008A1BF1" w:rsidRDefault="00E7436C">
      <w:pPr>
        <w:pBdr>
          <w:bottom w:val="single" w:sz="4" w:space="1" w:color="000000"/>
        </w:pBdr>
        <w:spacing w:after="240"/>
        <w:rPr>
          <w:rFonts w:ascii="Georgia" w:eastAsia="Georgia" w:hAnsi="Georgia" w:cs="Georgia"/>
          <w:color w:val="000000"/>
          <w:sz w:val="40"/>
          <w:szCs w:val="40"/>
        </w:rPr>
      </w:pPr>
      <w:bookmarkStart w:id="1" w:name="_heading=h.30j0zll" w:colFirst="0" w:colLast="0"/>
      <w:bookmarkEnd w:id="1"/>
      <w:r>
        <w:rPr>
          <w:rFonts w:ascii="Georgia" w:eastAsia="Georgia" w:hAnsi="Georgia" w:cs="Georgia"/>
          <w:color w:val="000000"/>
          <w:sz w:val="40"/>
          <w:szCs w:val="40"/>
        </w:rPr>
        <w:lastRenderedPageBreak/>
        <w:t>SLS Student Learning Outcomes</w:t>
      </w:r>
    </w:p>
    <w:p w14:paraId="3DA37067" w14:textId="77777777" w:rsidR="008A1BF1" w:rsidRDefault="00E7436C">
      <w:pPr>
        <w:numPr>
          <w:ilvl w:val="0"/>
          <w:numId w:val="4"/>
        </w:numPr>
        <w:spacing w:after="120"/>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Identify relationships among ecological, social, and economic systems.</w:t>
      </w:r>
    </w:p>
    <w:p w14:paraId="421BF68F" w14:textId="77777777" w:rsidR="008A1BF1" w:rsidRDefault="00E7436C">
      <w:pPr>
        <w:numPr>
          <w:ilvl w:val="0"/>
          <w:numId w:val="4"/>
        </w:numPr>
        <w:spacing w:after="120"/>
        <w:rPr>
          <w:rFonts w:ascii="Arial" w:eastAsia="Arial" w:hAnsi="Arial" w:cs="Arial"/>
          <w:color w:val="000000"/>
          <w:sz w:val="24"/>
          <w:szCs w:val="24"/>
        </w:rPr>
      </w:pPr>
      <w:r>
        <w:rPr>
          <w:rFonts w:ascii="Arial" w:eastAsia="Arial" w:hAnsi="Arial" w:cs="Arial"/>
          <w:color w:val="000000"/>
          <w:sz w:val="24"/>
          <w:szCs w:val="24"/>
        </w:rPr>
        <w:t>Demonstrate skills needed to work effectively in different types of communities.</w:t>
      </w:r>
    </w:p>
    <w:p w14:paraId="45CEAF4E" w14:textId="77777777" w:rsidR="008A1BF1" w:rsidRDefault="00E7436C">
      <w:pPr>
        <w:numPr>
          <w:ilvl w:val="0"/>
          <w:numId w:val="4"/>
        </w:numPr>
        <w:spacing w:after="120"/>
        <w:rPr>
          <w:rFonts w:ascii="Arial" w:eastAsia="Arial" w:hAnsi="Arial" w:cs="Arial"/>
          <w:color w:val="000000"/>
          <w:sz w:val="24"/>
          <w:szCs w:val="24"/>
        </w:rPr>
      </w:pPr>
      <w:r>
        <w:rPr>
          <w:rFonts w:ascii="Arial" w:eastAsia="Arial" w:hAnsi="Arial" w:cs="Arial"/>
          <w:color w:val="000000"/>
          <w:sz w:val="24"/>
          <w:szCs w:val="24"/>
        </w:rPr>
        <w:t>Evaluate how decisions impact the sustainability of communities.</w:t>
      </w:r>
    </w:p>
    <w:p w14:paraId="252817A2" w14:textId="77777777" w:rsidR="008A1BF1" w:rsidRDefault="00E7436C">
      <w:pPr>
        <w:numPr>
          <w:ilvl w:val="0"/>
          <w:numId w:val="4"/>
        </w:numPr>
        <w:spacing w:after="120"/>
        <w:rPr>
          <w:rFonts w:ascii="Arial" w:eastAsia="Arial" w:hAnsi="Arial" w:cs="Arial"/>
          <w:color w:val="000000"/>
          <w:sz w:val="24"/>
          <w:szCs w:val="24"/>
        </w:rPr>
      </w:pPr>
      <w:r>
        <w:rPr>
          <w:rFonts w:ascii="Arial" w:eastAsia="Arial" w:hAnsi="Arial" w:cs="Arial"/>
          <w:color w:val="000000"/>
          <w:sz w:val="24"/>
          <w:szCs w:val="24"/>
        </w:rPr>
        <w:t>Describe how to use their discipline to make communities more sustainable.*</w:t>
      </w:r>
      <w:r>
        <w:rPr>
          <w:rFonts w:ascii="Arial" w:eastAsia="Arial" w:hAnsi="Arial" w:cs="Arial"/>
          <w:color w:val="000000"/>
          <w:sz w:val="24"/>
          <w:szCs w:val="24"/>
        </w:rPr>
        <w:br/>
      </w:r>
    </w:p>
    <w:p w14:paraId="0E1F6298" w14:textId="77777777" w:rsidR="008A1BF1" w:rsidRDefault="00E7436C">
      <w:pPr>
        <w:spacing w:after="12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i/>
          <w:color w:val="000000"/>
          <w:sz w:val="22"/>
          <w:szCs w:val="22"/>
        </w:rPr>
        <w:t xml:space="preserve">Note: </w:t>
      </w:r>
      <w:r>
        <w:rPr>
          <w:rFonts w:ascii="Arial" w:eastAsia="Arial" w:hAnsi="Arial" w:cs="Arial"/>
          <w:color w:val="000000"/>
          <w:sz w:val="22"/>
          <w:szCs w:val="22"/>
        </w:rPr>
        <w:t>SLO 4 is intended to be used by upper-division, project-based courses such as Capstone.</w:t>
      </w:r>
    </w:p>
    <w:p w14:paraId="6516124B" w14:textId="77777777" w:rsidR="008A1BF1" w:rsidRDefault="00214EDC">
      <w:pPr>
        <w:spacing w:before="360" w:after="240"/>
        <w:rPr>
          <w:rFonts w:ascii="Helvetica Neue" w:eastAsia="Helvetica Neue" w:hAnsi="Helvetica Neue" w:cs="Helvetica Neue"/>
          <w:color w:val="000000"/>
          <w:sz w:val="24"/>
          <w:szCs w:val="24"/>
        </w:rPr>
      </w:pPr>
      <w:r>
        <w:rPr>
          <w:noProof/>
        </w:rPr>
        <mc:AlternateContent>
          <mc:Choice Requires="wpg">
            <w:drawing>
              <wp:anchor distT="0" distB="0" distL="114300" distR="114300" simplePos="0" relativeHeight="251659264" behindDoc="0" locked="0" layoutInCell="1" hidden="0" allowOverlap="1" wp14:anchorId="0CF2AC97" wp14:editId="54D3E636">
                <wp:simplePos x="0" y="0"/>
                <wp:positionH relativeFrom="column">
                  <wp:posOffset>0</wp:posOffset>
                </wp:positionH>
                <wp:positionV relativeFrom="paragraph">
                  <wp:posOffset>487680</wp:posOffset>
                </wp:positionV>
                <wp:extent cx="4524375" cy="738188"/>
                <wp:effectExtent l="0" t="0" r="0" b="0"/>
                <wp:wrapSquare wrapText="bothSides" distT="0" distB="0" distL="114300" distR="114300"/>
                <wp:docPr id="14" name="Group 14"/>
                <wp:cNvGraphicFramePr/>
                <a:graphic xmlns:a="http://schemas.openxmlformats.org/drawingml/2006/main">
                  <a:graphicData uri="http://schemas.microsoft.com/office/word/2010/wordprocessingGroup">
                    <wpg:wgp>
                      <wpg:cNvGrpSpPr/>
                      <wpg:grpSpPr>
                        <a:xfrm>
                          <a:off x="0" y="0"/>
                          <a:ext cx="4524375" cy="738188"/>
                          <a:chOff x="3131438" y="3399000"/>
                          <a:chExt cx="4429125" cy="762000"/>
                        </a:xfrm>
                      </wpg:grpSpPr>
                      <wpg:grpSp>
                        <wpg:cNvPr id="1" name="Group 1"/>
                        <wpg:cNvGrpSpPr/>
                        <wpg:grpSpPr>
                          <a:xfrm>
                            <a:off x="3131438" y="3399000"/>
                            <a:ext cx="4429125" cy="762000"/>
                            <a:chOff x="0" y="0"/>
                            <a:chExt cx="3676650" cy="762000"/>
                          </a:xfrm>
                        </wpg:grpSpPr>
                        <wps:wsp>
                          <wps:cNvPr id="2" name="Rectangle 2"/>
                          <wps:cNvSpPr/>
                          <wps:spPr>
                            <a:xfrm>
                              <a:off x="0" y="0"/>
                              <a:ext cx="3676650" cy="762000"/>
                            </a:xfrm>
                            <a:prstGeom prst="rect">
                              <a:avLst/>
                            </a:prstGeom>
                            <a:noFill/>
                            <a:ln>
                              <a:noFill/>
                            </a:ln>
                          </wps:spPr>
                          <wps:txbx>
                            <w:txbxContent>
                              <w:p w14:paraId="17F42144" w14:textId="77777777" w:rsidR="00214EDC" w:rsidRDefault="00214EDC" w:rsidP="00214EDC">
                                <w:pPr>
                                  <w:spacing w:after="0"/>
                                  <w:textDirection w:val="btLr"/>
                                </w:pPr>
                              </w:p>
                            </w:txbxContent>
                          </wps:txbx>
                          <wps:bodyPr spcFirstLastPara="1" wrap="square" lIns="91425" tIns="91425" rIns="91425" bIns="91425" anchor="ctr" anchorCtr="0">
                            <a:noAutofit/>
                          </wps:bodyPr>
                        </wps:wsp>
                        <wps:wsp>
                          <wps:cNvPr id="3" name="Chevron 3"/>
                          <wps:cNvSpPr/>
                          <wps:spPr>
                            <a:xfrm>
                              <a:off x="0" y="0"/>
                              <a:ext cx="3676650" cy="762000"/>
                            </a:xfrm>
                            <a:prstGeom prst="chevron">
                              <a:avLst>
                                <a:gd name="adj" fmla="val 50000"/>
                              </a:avLst>
                            </a:prstGeom>
                            <a:noFill/>
                            <a:ln w="28575" cap="flat" cmpd="sng">
                              <a:solidFill>
                                <a:srgbClr val="FFC000"/>
                              </a:solidFill>
                              <a:prstDash val="solid"/>
                              <a:miter lim="800000"/>
                              <a:headEnd type="none" w="sm" len="sm"/>
                              <a:tailEnd type="none" w="sm" len="sm"/>
                            </a:ln>
                          </wps:spPr>
                          <wps:txbx>
                            <w:txbxContent>
                              <w:p w14:paraId="01365FAC" w14:textId="77777777" w:rsidR="00214EDC" w:rsidRDefault="00214EDC" w:rsidP="00214EDC">
                                <w:pPr>
                                  <w:spacing w:after="0"/>
                                  <w:textDirection w:val="btLr"/>
                                </w:pPr>
                              </w:p>
                            </w:txbxContent>
                          </wps:txbx>
                          <wps:bodyPr spcFirstLastPara="1" wrap="square" lIns="91425" tIns="91425" rIns="91425" bIns="91425" anchor="ctr" anchorCtr="0">
                            <a:noAutofit/>
                          </wps:bodyPr>
                        </wps:wsp>
                        <wps:wsp>
                          <wps:cNvPr id="4" name="Rectangle 4"/>
                          <wps:cNvSpPr/>
                          <wps:spPr>
                            <a:xfrm>
                              <a:off x="333394" y="200025"/>
                              <a:ext cx="1276350" cy="333375"/>
                            </a:xfrm>
                            <a:prstGeom prst="rect">
                              <a:avLst/>
                            </a:prstGeom>
                            <a:noFill/>
                            <a:ln>
                              <a:noFill/>
                            </a:ln>
                          </wps:spPr>
                          <wps:txbx>
                            <w:txbxContent>
                              <w:p w14:paraId="2811CE3D" w14:textId="77777777" w:rsidR="00214EDC" w:rsidRDefault="00214EDC" w:rsidP="00214EDC">
                                <w:pPr>
                                  <w:textDirection w:val="btLr"/>
                                </w:pPr>
                                <w:r>
                                  <w:rPr>
                                    <w:rFonts w:ascii="Georgia" w:eastAsia="Georgia" w:hAnsi="Georgia" w:cs="Georgia"/>
                                    <w:b/>
                                    <w:color w:val="000000"/>
                                    <w:sz w:val="32"/>
                                  </w:rPr>
                                  <w:t xml:space="preserve">Want Help? </w:t>
                                </w:r>
                                <w:r>
                                  <w:rPr>
                                    <w:rFonts w:ascii="Georgia" w:eastAsia="Georgia" w:hAnsi="Georgia" w:cs="Georgia"/>
                                    <w:b/>
                                    <w:color w:val="000000"/>
                                    <w:sz w:val="30"/>
                                  </w:rPr>
                                  <w:br/>
                                </w:r>
                              </w:p>
                            </w:txbxContent>
                          </wps:txbx>
                          <wps:bodyPr spcFirstLastPara="1" wrap="square" lIns="91425" tIns="45700" rIns="91425" bIns="45700" anchor="t" anchorCtr="0">
                            <a:noAutofit/>
                          </wps:bodyPr>
                        </wps:wsp>
                        <wps:wsp>
                          <wps:cNvPr id="5" name="Rectangle 5"/>
                          <wps:cNvSpPr/>
                          <wps:spPr>
                            <a:xfrm>
                              <a:off x="1494379" y="67782"/>
                              <a:ext cx="1881813" cy="624442"/>
                            </a:xfrm>
                            <a:prstGeom prst="rect">
                              <a:avLst/>
                            </a:prstGeom>
                            <a:solidFill>
                              <a:schemeClr val="lt1"/>
                            </a:solidFill>
                            <a:ln>
                              <a:noFill/>
                            </a:ln>
                          </wps:spPr>
                          <wps:txbx>
                            <w:txbxContent>
                              <w:p w14:paraId="00D09CA2" w14:textId="77777777" w:rsidR="00214EDC" w:rsidRDefault="00214EDC" w:rsidP="00214EDC">
                                <w:pPr>
                                  <w:textDirection w:val="btLr"/>
                                </w:pPr>
                                <w:r>
                                  <w:rPr>
                                    <w:rFonts w:ascii="Arial" w:eastAsia="Arial" w:hAnsi="Arial" w:cs="Arial"/>
                                    <w:color w:val="000000"/>
                                    <w:sz w:val="24"/>
                                  </w:rPr>
                                  <w:t xml:space="preserve">Jenny Hirsch is the contact for this tool. You can reach her at </w:t>
                                </w:r>
                                <w:r>
                                  <w:rPr>
                                    <w:rFonts w:ascii="Arial" w:eastAsia="Arial" w:hAnsi="Arial" w:cs="Arial"/>
                                    <w:color w:val="0563C1"/>
                                    <w:sz w:val="24"/>
                                    <w:u w:val="single"/>
                                  </w:rPr>
                                  <w:t>jennifer.hirsch@gatech.edu</w:t>
                                </w:r>
                              </w:p>
                              <w:p w14:paraId="5E159551" w14:textId="77777777" w:rsidR="00214EDC" w:rsidRDefault="00214EDC" w:rsidP="00214EDC">
                                <w:pPr>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0CF2AC97" id="Group 14" o:spid="_x0000_s1026" style="position:absolute;margin-left:0;margin-top:38.4pt;width:356.25pt;height:58.15pt;z-index:251659264" coordorigin="31314,33990" coordsize="4429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">
                <v:group id="Group 1" o:spid="_x0000_s1027" style="position:absolute;left:31314;top:33990;width:44291;height:7620" coordsize="3676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7F42144" w14:textId="77777777" w:rsidR="00214EDC" w:rsidRDefault="00214EDC" w:rsidP="00214EDC">
                          <w:pPr>
                            <w:spacing w:after="0"/>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 o:spid="_x0000_s1029"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" adj="19362" filled="f" strokecolor="#ffc000" strokeweight="2.25pt">
                    <v:stroke startarrowwidth="narrow" startarrowlength="short" endarrowwidth="narrow" endarrowlength="short"/>
                    <v:textbox inset="2.53958mm,2.53958mm,2.53958mm,2.53958mm">
                      <w:txbxContent>
                        <w:p w14:paraId="01365FAC" w14:textId="77777777" w:rsidR="00214EDC" w:rsidRDefault="00214EDC" w:rsidP="00214EDC">
                          <w:pPr>
                            <w:spacing w:after="0"/>
                            <w:textDirection w:val="btLr"/>
                          </w:pPr>
                        </w:p>
                      </w:txbxContent>
                    </v:textbox>
                  </v:shape>
                  <v:rect id="Rectangle 4" o:spid="_x0000_s1030"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2811CE3D" w14:textId="77777777" w:rsidR="00214EDC" w:rsidRDefault="00214EDC" w:rsidP="00214EDC">
                          <w:pPr>
                            <w:textDirection w:val="btLr"/>
                          </w:pPr>
                          <w:r>
                            <w:rPr>
                              <w:rFonts w:ascii="Georgia" w:eastAsia="Georgia" w:hAnsi="Georgia" w:cs="Georgia"/>
                              <w:b/>
                              <w:color w:val="000000"/>
                              <w:sz w:val="32"/>
                            </w:rPr>
                            <w:t xml:space="preserve">Want Help? </w:t>
                          </w:r>
                          <w:r>
                            <w:rPr>
                              <w:rFonts w:ascii="Georgia" w:eastAsia="Georgia" w:hAnsi="Georgia" w:cs="Georgia"/>
                              <w:b/>
                              <w:color w:val="000000"/>
                              <w:sz w:val="30"/>
                            </w:rPr>
                            <w:br/>
                          </w:r>
                        </w:p>
                      </w:txbxContent>
                    </v:textbox>
                  </v:rect>
                  <v:rect id="Rectangle 5" o:spid="_x0000_s1031"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" fillcolor="white [3201]" stroked="f">
                    <v:textbox inset="2.53958mm,1.2694mm,2.53958mm,1.2694mm">
                      <w:txbxContent>
                        <w:p w14:paraId="00D09CA2" w14:textId="77777777" w:rsidR="00214EDC" w:rsidRDefault="00214EDC" w:rsidP="00214EDC">
                          <w:pPr>
                            <w:textDirection w:val="btLr"/>
                          </w:pPr>
                          <w:r>
                            <w:rPr>
                              <w:rFonts w:ascii="Arial" w:eastAsia="Arial" w:hAnsi="Arial" w:cs="Arial"/>
                              <w:color w:val="000000"/>
                              <w:sz w:val="24"/>
                            </w:rPr>
                            <w:t xml:space="preserve">Jenny Hirsch is the contact for this tool. You can reach her at </w:t>
                          </w:r>
                          <w:r>
                            <w:rPr>
                              <w:rFonts w:ascii="Arial" w:eastAsia="Arial" w:hAnsi="Arial" w:cs="Arial"/>
                              <w:color w:val="0563C1"/>
                              <w:sz w:val="24"/>
                              <w:u w:val="single"/>
                            </w:rPr>
                            <w:t>jennifer.hirsch@gatech.edu</w:t>
                          </w:r>
                        </w:p>
                        <w:p w14:paraId="5E159551" w14:textId="77777777" w:rsidR="00214EDC" w:rsidRDefault="00214EDC" w:rsidP="00214EDC">
                          <w:pPr>
                            <w:textDirection w:val="btLr"/>
                          </w:pPr>
                        </w:p>
                      </w:txbxContent>
                    </v:textbox>
                  </v:rect>
                </v:group>
                <w10:wrap type="square"/>
              </v:group>
            </w:pict>
          </mc:Fallback>
        </mc:AlternateContent>
      </w:r>
    </w:p>
    <w:sectPr w:rsidR="008A1BF1">
      <w:headerReference w:type="default" r:id="rId22"/>
      <w:footerReference w:type="default" r:id="rId23"/>
      <w:headerReference w:type="first" r:id="rId24"/>
      <w:footerReference w:type="first" r:id="rId25"/>
      <w:pgSz w:w="12240" w:h="15840"/>
      <w:pgMar w:top="1440" w:right="1440" w:bottom="1440" w:left="1440" w:header="43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354A" w14:textId="77777777" w:rsidR="00B817A5" w:rsidRDefault="00B817A5">
      <w:pPr>
        <w:spacing w:after="0"/>
      </w:pPr>
      <w:r>
        <w:separator/>
      </w:r>
    </w:p>
  </w:endnote>
  <w:endnote w:type="continuationSeparator" w:id="0">
    <w:p w14:paraId="36E2A48E" w14:textId="77777777" w:rsidR="00B817A5" w:rsidRDefault="00B817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Vitesse Bla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CCBB" w14:textId="77777777" w:rsidR="008A1BF1" w:rsidRDefault="00E7436C">
    <w:pPr>
      <w:pBdr>
        <w:top w:val="nil"/>
        <w:left w:val="nil"/>
        <w:bottom w:val="nil"/>
        <w:right w:val="nil"/>
        <w:between w:val="nil"/>
      </w:pBdr>
      <w:tabs>
        <w:tab w:val="center" w:pos="4680"/>
        <w:tab w:val="right" w:pos="9360"/>
      </w:tabs>
      <w:jc w:val="right"/>
      <w:rPr>
        <w:color w:val="808080"/>
      </w:rPr>
    </w:pPr>
    <w:r>
      <w:rPr>
        <w:color w:val="808080"/>
      </w:rPr>
      <w:fldChar w:fldCharType="begin"/>
    </w:r>
    <w:r>
      <w:rPr>
        <w:color w:val="808080"/>
      </w:rPr>
      <w:instrText>PAGE</w:instrText>
    </w:r>
    <w:r w:rsidR="00B817A5">
      <w:rPr>
        <w:color w:val="808080"/>
      </w:rPr>
      <w:fldChar w:fldCharType="separate"/>
    </w:r>
    <w:r>
      <w:rPr>
        <w:color w:val="808080"/>
      </w:rPr>
      <w:fldChar w:fldCharType="end"/>
    </w:r>
  </w:p>
  <w:p w14:paraId="60F31EEA" w14:textId="77777777" w:rsidR="008A1BF1" w:rsidRDefault="00E7436C">
    <w:pPr>
      <w:pBdr>
        <w:top w:val="nil"/>
        <w:left w:val="nil"/>
        <w:bottom w:val="nil"/>
        <w:right w:val="nil"/>
        <w:between w:val="nil"/>
      </w:pBdr>
      <w:tabs>
        <w:tab w:val="center" w:pos="4680"/>
        <w:tab w:val="right" w:pos="9360"/>
      </w:tabs>
      <w:ind w:right="360"/>
      <w:jc w:val="right"/>
      <w:rPr>
        <w:color w:val="808080"/>
      </w:rPr>
    </w:pPr>
    <w:r>
      <w:rPr>
        <w:color w:val="808080"/>
      </w:rPr>
      <w:fldChar w:fldCharType="begin"/>
    </w:r>
    <w:r>
      <w:rPr>
        <w:color w:val="808080"/>
      </w:rPr>
      <w:instrText>PAGE</w:instrText>
    </w:r>
    <w:r w:rsidR="00B817A5">
      <w:rPr>
        <w:color w:val="808080"/>
      </w:rPr>
      <w:fldChar w:fldCharType="separate"/>
    </w:r>
    <w:r>
      <w:rPr>
        <w:color w:val="808080"/>
      </w:rPr>
      <w:fldChar w:fldCharType="end"/>
    </w:r>
  </w:p>
  <w:p w14:paraId="69F5CFF2" w14:textId="77777777" w:rsidR="008A1BF1" w:rsidRDefault="008A1BF1">
    <w:pPr>
      <w:pBdr>
        <w:top w:val="nil"/>
        <w:left w:val="nil"/>
        <w:bottom w:val="nil"/>
        <w:right w:val="nil"/>
        <w:between w:val="nil"/>
      </w:pBdr>
      <w:tabs>
        <w:tab w:val="center" w:pos="4680"/>
        <w:tab w:val="right" w:pos="9360"/>
      </w:tabs>
      <w:ind w:right="360"/>
      <w:jc w:val="center"/>
      <w:rPr>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C590" w14:textId="77777777" w:rsidR="008A1BF1" w:rsidRDefault="00E7436C">
    <w:pPr>
      <w:pBdr>
        <w:top w:val="nil"/>
        <w:left w:val="nil"/>
        <w:bottom w:val="nil"/>
        <w:right w:val="nil"/>
        <w:between w:val="nil"/>
      </w:pBdr>
      <w:tabs>
        <w:tab w:val="center" w:pos="4680"/>
        <w:tab w:val="right" w:pos="9360"/>
      </w:tabs>
      <w:jc w:val="right"/>
      <w:rPr>
        <w:color w:val="808080"/>
      </w:rPr>
    </w:pPr>
    <w:r>
      <w:rPr>
        <w:color w:val="808080"/>
      </w:rPr>
      <w:fldChar w:fldCharType="begin"/>
    </w:r>
    <w:r>
      <w:rPr>
        <w:color w:val="808080"/>
      </w:rPr>
      <w:instrText>PAGE</w:instrText>
    </w:r>
    <w:r>
      <w:rPr>
        <w:color w:val="808080"/>
      </w:rPr>
      <w:fldChar w:fldCharType="separate"/>
    </w:r>
    <w:r w:rsidR="00214EDC">
      <w:rPr>
        <w:noProof/>
        <w:color w:val="808080"/>
      </w:rPr>
      <w:t>1</w:t>
    </w:r>
    <w:r>
      <w:rPr>
        <w:color w:val="808080"/>
      </w:rPr>
      <w:fldChar w:fldCharType="end"/>
    </w:r>
  </w:p>
  <w:p w14:paraId="1A6B1568" w14:textId="77777777" w:rsidR="008A1BF1" w:rsidRDefault="00B817A5">
    <w:pPr>
      <w:pBdr>
        <w:top w:val="nil"/>
        <w:left w:val="nil"/>
        <w:bottom w:val="nil"/>
        <w:right w:val="nil"/>
        <w:between w:val="nil"/>
      </w:pBdr>
      <w:tabs>
        <w:tab w:val="center" w:pos="4680"/>
        <w:tab w:val="right" w:pos="9360"/>
      </w:tabs>
      <w:ind w:right="360"/>
      <w:rPr>
        <w:rFonts w:ascii="Arial" w:eastAsia="Arial" w:hAnsi="Arial" w:cs="Arial"/>
        <w:color w:val="000000"/>
        <w:sz w:val="20"/>
        <w:szCs w:val="20"/>
      </w:rPr>
    </w:pPr>
    <w:hyperlink r:id="rId1">
      <w:r w:rsidR="00E7436C">
        <w:rPr>
          <w:rFonts w:ascii="Arial" w:eastAsia="Arial" w:hAnsi="Arial" w:cs="Arial"/>
          <w:color w:val="000000"/>
          <w:sz w:val="20"/>
          <w:szCs w:val="20"/>
        </w:rPr>
        <w:t>http://serve-learn-sustain.gatech.edu/teaching-toolkit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90EE" w14:textId="77777777" w:rsidR="008A1BF1" w:rsidRDefault="00E7436C">
    <w:pPr>
      <w:pBdr>
        <w:top w:val="nil"/>
        <w:left w:val="nil"/>
        <w:bottom w:val="nil"/>
        <w:right w:val="nil"/>
        <w:between w:val="nil"/>
      </w:pBdr>
      <w:tabs>
        <w:tab w:val="center" w:pos="4680"/>
        <w:tab w:val="right" w:pos="9360"/>
      </w:tabs>
      <w:jc w:val="right"/>
      <w:rPr>
        <w:color w:val="808080"/>
      </w:rPr>
    </w:pPr>
    <w:r>
      <w:rPr>
        <w:color w:val="808080"/>
      </w:rPr>
      <w:fldChar w:fldCharType="begin"/>
    </w:r>
    <w:r>
      <w:rPr>
        <w:color w:val="808080"/>
      </w:rPr>
      <w:instrText>PAGE</w:instrText>
    </w:r>
    <w:r>
      <w:rPr>
        <w:color w:val="808080"/>
      </w:rPr>
      <w:fldChar w:fldCharType="separate"/>
    </w:r>
    <w:r w:rsidR="00214EDC">
      <w:rPr>
        <w:noProof/>
        <w:color w:val="808080"/>
      </w:rPr>
      <w:t>3</w:t>
    </w:r>
    <w:r>
      <w:rPr>
        <w:color w:val="808080"/>
      </w:rPr>
      <w:fldChar w:fldCharType="end"/>
    </w:r>
  </w:p>
  <w:p w14:paraId="7123C2C4" w14:textId="77777777" w:rsidR="008A1BF1" w:rsidRDefault="00B817A5">
    <w:pPr>
      <w:pBdr>
        <w:top w:val="nil"/>
        <w:left w:val="nil"/>
        <w:bottom w:val="nil"/>
        <w:right w:val="nil"/>
        <w:between w:val="nil"/>
      </w:pBdr>
      <w:tabs>
        <w:tab w:val="center" w:pos="4680"/>
        <w:tab w:val="right" w:pos="9360"/>
      </w:tabs>
      <w:ind w:right="360"/>
      <w:rPr>
        <w:rFonts w:ascii="Arial" w:eastAsia="Arial" w:hAnsi="Arial" w:cs="Arial"/>
        <w:color w:val="000000"/>
        <w:sz w:val="20"/>
        <w:szCs w:val="20"/>
      </w:rPr>
    </w:pPr>
    <w:hyperlink r:id="rId1">
      <w:r w:rsidR="00E7436C">
        <w:rPr>
          <w:rFonts w:ascii="Arial" w:eastAsia="Arial" w:hAnsi="Arial" w:cs="Arial"/>
          <w:color w:val="000000"/>
          <w:sz w:val="20"/>
          <w:szCs w:val="20"/>
        </w:rPr>
        <w:t>http://serve-learn-sustain.gatech.edu/teaching-toolkit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AF9E" w14:textId="77777777" w:rsidR="008A1BF1" w:rsidRDefault="00E7436C">
    <w:pPr>
      <w:pBdr>
        <w:top w:val="nil"/>
        <w:left w:val="nil"/>
        <w:bottom w:val="nil"/>
        <w:right w:val="nil"/>
        <w:between w:val="nil"/>
      </w:pBdr>
      <w:tabs>
        <w:tab w:val="center" w:pos="4680"/>
        <w:tab w:val="right" w:pos="9360"/>
      </w:tabs>
      <w:jc w:val="center"/>
      <w:rPr>
        <w:color w:val="808080"/>
      </w:rPr>
    </w:pPr>
    <w:r>
      <w:rPr>
        <w:noProof/>
        <w:color w:val="808080"/>
      </w:rPr>
      <w:drawing>
        <wp:inline distT="0" distB="0" distL="0" distR="0" wp14:anchorId="78F19D91" wp14:editId="6836C36D">
          <wp:extent cx="5943600" cy="344170"/>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3441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CFA33" w14:textId="77777777" w:rsidR="00B817A5" w:rsidRDefault="00B817A5">
      <w:pPr>
        <w:spacing w:after="0"/>
      </w:pPr>
      <w:r>
        <w:separator/>
      </w:r>
    </w:p>
  </w:footnote>
  <w:footnote w:type="continuationSeparator" w:id="0">
    <w:p w14:paraId="0359D16E" w14:textId="77777777" w:rsidR="00B817A5" w:rsidRDefault="00B817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985E" w14:textId="77777777" w:rsidR="008A1BF1" w:rsidRDefault="00B817A5">
    <w:pPr>
      <w:pBdr>
        <w:top w:val="nil"/>
        <w:left w:val="nil"/>
        <w:bottom w:val="nil"/>
        <w:right w:val="nil"/>
        <w:between w:val="nil"/>
      </w:pBdr>
      <w:tabs>
        <w:tab w:val="center" w:pos="4680"/>
        <w:tab w:val="right" w:pos="9360"/>
      </w:tabs>
    </w:pPr>
    <w:r>
      <w:pict w14:anchorId="69D68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SLS-2017-Word-Background-Black-01" style="position:absolute;margin-left:0;margin-top:0;width:612pt;height:11in;z-index:-251658240;mso-wrap-edited:f;mso-width-percent:0;mso-height-percent:0;mso-position-horizontal:center;mso-position-horizontal-relative:margin;mso-position-vertical:center;mso-position-vertical-relative:margin;mso-width-percent:0;mso-height-percent:0">
          <v:imagedata r:id="rId1" o:title="image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8706" w14:textId="77777777" w:rsidR="008A1BF1" w:rsidRDefault="00B817A5">
    <w:pPr>
      <w:pBdr>
        <w:top w:val="nil"/>
        <w:left w:val="nil"/>
        <w:bottom w:val="nil"/>
        <w:right w:val="nil"/>
        <w:between w:val="nil"/>
      </w:pBdr>
      <w:tabs>
        <w:tab w:val="center" w:pos="4680"/>
        <w:tab w:val="right" w:pos="9360"/>
      </w:tabs>
    </w:pPr>
    <w:r>
      <w:pict w14:anchorId="672FE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SLS-2017-Word-Background-Black-01" style="position:absolute;margin-left:0;margin-top:0;width:612pt;height:11in;z-index:-251659264;mso-wrap-edited:f;mso-width-percent:0;mso-height-percent:0;mso-position-horizontal:center;mso-position-horizontal-relative:margin;mso-position-vertical:center;mso-position-vertical-relative:margin;mso-width-percent:0;mso-height-percent:0">
          <v:imagedata r:id="rId1" o:title="image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2B22" w14:textId="77777777" w:rsidR="008A1BF1" w:rsidRDefault="00E7436C">
    <w:pPr>
      <w:pBdr>
        <w:top w:val="nil"/>
        <w:left w:val="nil"/>
        <w:bottom w:val="nil"/>
        <w:right w:val="nil"/>
        <w:between w:val="nil"/>
      </w:pBdr>
      <w:tabs>
        <w:tab w:val="center" w:pos="4680"/>
        <w:tab w:val="right" w:pos="9360"/>
      </w:tabs>
      <w:jc w:val="right"/>
    </w:pPr>
    <w:r>
      <w:rPr>
        <w:noProof/>
      </w:rPr>
      <w:drawing>
        <wp:inline distT="0" distB="0" distL="0" distR="0" wp14:anchorId="34C135A5" wp14:editId="7333D2AE">
          <wp:extent cx="5229119" cy="403915"/>
          <wp:effectExtent l="0" t="0" r="0" b="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229119" cy="403915"/>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4BEB" w14:textId="77777777" w:rsidR="008A1BF1" w:rsidRDefault="00E7436C">
    <w:pPr>
      <w:pBdr>
        <w:top w:val="nil"/>
        <w:left w:val="nil"/>
        <w:bottom w:val="nil"/>
        <w:right w:val="nil"/>
        <w:between w:val="nil"/>
      </w:pBdr>
      <w:tabs>
        <w:tab w:val="center" w:pos="4680"/>
        <w:tab w:val="right" w:pos="9360"/>
      </w:tabs>
    </w:pPr>
    <w:r>
      <w:rPr>
        <w:noProof/>
      </w:rPr>
      <w:drawing>
        <wp:inline distT="0" distB="0" distL="0" distR="0" wp14:anchorId="262651F3" wp14:editId="2722B11E">
          <wp:extent cx="5943600" cy="459105"/>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943600" cy="459105"/>
                  </a:xfrm>
                  <a:prstGeom prst="rect">
                    <a:avLst/>
                  </a:prstGeom>
                  <a:ln/>
                </pic:spPr>
              </pic:pic>
            </a:graphicData>
          </a:graphic>
        </wp:inline>
      </w:drawing>
    </w:r>
  </w:p>
  <w:p w14:paraId="1D7239A9" w14:textId="77777777" w:rsidR="008A1BF1" w:rsidRDefault="008A1BF1">
    <w:pPr>
      <w:pBdr>
        <w:top w:val="nil"/>
        <w:left w:val="nil"/>
        <w:bottom w:val="nil"/>
        <w:right w:val="nil"/>
        <w:between w:val="nil"/>
      </w:pBdr>
      <w:tabs>
        <w:tab w:val="center" w:pos="4680"/>
        <w:tab w:val="right" w:pos="9360"/>
      </w:tabs>
    </w:pPr>
  </w:p>
  <w:p w14:paraId="421AC037" w14:textId="77777777" w:rsidR="008A1BF1" w:rsidRDefault="008A1BF1">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21EE"/>
    <w:multiLevelType w:val="multilevel"/>
    <w:tmpl w:val="CFB6F7C6"/>
    <w:lvl w:ilvl="0">
      <w:start w:val="1"/>
      <w:numFmt w:val="decimal"/>
      <w:pStyle w:val="Box-Bullets"/>
      <w:lvlText w:val="%1."/>
      <w:lvlJc w:val="left"/>
      <w:pPr>
        <w:ind w:left="720" w:hanging="360"/>
      </w:pPr>
      <w:rPr>
        <w:b w:val="0"/>
        <w:sz w:val="25"/>
        <w:szCs w:val="2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066144"/>
    <w:multiLevelType w:val="multilevel"/>
    <w:tmpl w:val="538A2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C62200"/>
    <w:multiLevelType w:val="multilevel"/>
    <w:tmpl w:val="1CEE3282"/>
    <w:lvl w:ilvl="0">
      <w:start w:val="1"/>
      <w:numFmt w:val="bullet"/>
      <w:pStyle w:val="Box-Numbers"/>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58F65C6"/>
    <w:multiLevelType w:val="multilevel"/>
    <w:tmpl w:val="60A62C0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9E29B9"/>
    <w:multiLevelType w:val="multilevel"/>
    <w:tmpl w:val="AB4E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E97DCA"/>
    <w:multiLevelType w:val="multilevel"/>
    <w:tmpl w:val="F32C6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EE121B"/>
    <w:multiLevelType w:val="multilevel"/>
    <w:tmpl w:val="795637A8"/>
    <w:lvl w:ilvl="0">
      <w:start w:val="1"/>
      <w:numFmt w:val="decimal"/>
      <w:lvlText w:val="%1."/>
      <w:lvlJc w:val="left"/>
      <w:pPr>
        <w:ind w:left="720" w:hanging="360"/>
      </w:pPr>
      <w:rPr>
        <w:b w:val="0"/>
        <w:sz w:val="25"/>
        <w:szCs w:val="2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F1"/>
    <w:rsid w:val="00214EDC"/>
    <w:rsid w:val="008501CB"/>
    <w:rsid w:val="008A1BF1"/>
    <w:rsid w:val="00B817A5"/>
    <w:rsid w:val="00E7436C"/>
    <w:rsid w:val="00EA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15A9"/>
  <w15:docId w15:val="{244F1A74-C953-7A4D-9DB2-7970043F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color w:val="545454"/>
        <w:sz w:val="18"/>
        <w:szCs w:val="18"/>
        <w:lang w:val="en-US" w:eastAsia="en-US" w:bidi="ar-SA"/>
      </w:rPr>
    </w:rPrDefault>
    <w:pPrDefault>
      <w:pPr>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E75"/>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uiPriority w:val="9"/>
    <w:unhideWhenUsed/>
    <w:qFormat/>
    <w:rsid w:val="0020541D"/>
    <w:pPr>
      <w:shd w:val="clear" w:color="auto" w:fill="FFFFFF"/>
      <w:spacing w:before="0" w:after="0"/>
      <w:textAlignment w:val="baseline"/>
      <w:outlineLvl w:val="1"/>
    </w:pPr>
    <w:rPr>
      <w:rFonts w:ascii="Arial" w:hAnsi="Arial" w:cs="Arial"/>
      <w:b w:val="0"/>
      <w:bCs w:val="0"/>
      <w:caps/>
      <w:color w:val="auto"/>
      <w:sz w:val="24"/>
      <w:szCs w:val="24"/>
    </w:rPr>
  </w:style>
  <w:style w:type="paragraph" w:styleId="Heading3">
    <w:name w:val="heading 3"/>
    <w:basedOn w:val="Normal"/>
    <w:next w:val="Normal"/>
    <w:link w:val="Heading3Char"/>
    <w:uiPriority w:val="9"/>
    <w:unhideWhenUsed/>
    <w:qFormat/>
    <w:rsid w:val="0085555C"/>
    <w:pPr>
      <w:keepNext/>
      <w:keepLines/>
      <w:spacing w:before="240" w:after="240"/>
      <w:outlineLvl w:val="2"/>
    </w:pPr>
    <w:rPr>
      <w:rFonts w:ascii="Georgia" w:eastAsiaTheme="majorEastAsia" w:hAnsi="Georgia" w:cstheme="majorBidi"/>
      <w:b/>
      <w:bCs/>
      <w:color w:val="000000" w:themeColor="text1"/>
      <w:sz w:val="32"/>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Heading2Char">
    <w:name w:val="Heading 2 Char"/>
    <w:basedOn w:val="DefaultParagraphFont"/>
    <w:link w:val="Heading2"/>
    <w:uiPriority w:val="9"/>
    <w:rsid w:val="0020541D"/>
    <w:rPr>
      <w:rFonts w:ascii="Arial" w:eastAsiaTheme="majorEastAsia" w:hAnsi="Arial" w:cs="Arial"/>
      <w:caps/>
      <w:shd w:val="clear" w:color="auto" w:fill="FFFFFF"/>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pPr>
      <w:spacing w:after="160"/>
      <w:jc w:val="center"/>
    </w:pPr>
    <w:rPr>
      <w:color w:val="EEEEEE"/>
      <w:sz w:val="24"/>
      <w:szCs w:val="24"/>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85555C"/>
    <w:rPr>
      <w:rFonts w:ascii="Georgia" w:eastAsiaTheme="majorEastAsia" w:hAnsi="Georgia" w:cstheme="majorBidi"/>
      <w:b/>
      <w:bCs/>
      <w:color w:val="000000" w:themeColor="text1"/>
      <w:sz w:val="32"/>
      <w:szCs w:val="32"/>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customStyle="1" w:styleId="UnresolvedMention1">
    <w:name w:val="Unresolved Mention1"/>
    <w:basedOn w:val="DefaultParagraphFont"/>
    <w:uiPriority w:val="99"/>
    <w:semiHidden/>
    <w:unhideWhenUsed/>
    <w:rsid w:val="00BA466C"/>
    <w:rPr>
      <w:color w:val="808080"/>
      <w:shd w:val="clear" w:color="auto" w:fill="E6E6E6"/>
    </w:rPr>
  </w:style>
  <w:style w:type="character" w:styleId="PageNumber">
    <w:name w:val="page number"/>
    <w:basedOn w:val="DefaultParagraphFont"/>
    <w:uiPriority w:val="99"/>
    <w:semiHidden/>
    <w:unhideWhenUsed/>
    <w:rsid w:val="00C0193E"/>
  </w:style>
  <w:style w:type="character" w:styleId="CommentReference">
    <w:name w:val="annotation reference"/>
    <w:basedOn w:val="DefaultParagraphFont"/>
    <w:uiPriority w:val="99"/>
    <w:semiHidden/>
    <w:unhideWhenUsed/>
    <w:rsid w:val="005A2205"/>
    <w:rPr>
      <w:sz w:val="16"/>
      <w:szCs w:val="16"/>
    </w:rPr>
  </w:style>
  <w:style w:type="paragraph" w:styleId="CommentText">
    <w:name w:val="annotation text"/>
    <w:basedOn w:val="Normal"/>
    <w:link w:val="CommentTextChar"/>
    <w:uiPriority w:val="99"/>
    <w:semiHidden/>
    <w:unhideWhenUsed/>
    <w:rsid w:val="005A2205"/>
    <w:rPr>
      <w:sz w:val="20"/>
      <w:szCs w:val="20"/>
    </w:rPr>
  </w:style>
  <w:style w:type="character" w:customStyle="1" w:styleId="CommentTextChar">
    <w:name w:val="Comment Text Char"/>
    <w:basedOn w:val="DefaultParagraphFont"/>
    <w:link w:val="CommentText"/>
    <w:uiPriority w:val="99"/>
    <w:semiHidden/>
    <w:rsid w:val="005A2205"/>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5A2205"/>
    <w:rPr>
      <w:b/>
      <w:bCs/>
    </w:rPr>
  </w:style>
  <w:style w:type="character" w:customStyle="1" w:styleId="CommentSubjectChar">
    <w:name w:val="Comment Subject Char"/>
    <w:basedOn w:val="CommentTextChar"/>
    <w:link w:val="CommentSubject"/>
    <w:uiPriority w:val="99"/>
    <w:semiHidden/>
    <w:rsid w:val="005A2205"/>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5A2205"/>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5A2205"/>
    <w:rPr>
      <w:rFonts w:ascii="Segoe UI" w:hAnsi="Segoe UI" w:cs="Segoe UI"/>
      <w:color w:val="545454"/>
      <w:sz w:val="18"/>
      <w:szCs w:val="18"/>
    </w:rPr>
  </w:style>
  <w:style w:type="table" w:customStyle="1" w:styleId="a">
    <w:basedOn w:val="TableNormal"/>
    <w:rPr>
      <w:sz w:val="22"/>
      <w:szCs w:val="22"/>
    </w:rPr>
    <w:tblPr>
      <w:tblStyleRowBandSize w:val="1"/>
      <w:tblStyleColBandSize w:val="1"/>
    </w:tblPr>
  </w:style>
  <w:style w:type="character" w:styleId="UnresolvedMention">
    <w:name w:val="Unresolved Mention"/>
    <w:basedOn w:val="DefaultParagraphFont"/>
    <w:uiPriority w:val="99"/>
    <w:semiHidden/>
    <w:unhideWhenUsed/>
    <w:rsid w:val="0085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resources.depaul.edu/abcd-institute/resources/Documents/TheNewParadigmAssetBased.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erve-learn-sustain.gatech.edu/sites/default/files/documents/jenniferhirsch.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esources.depaul.edu/abcd-institute/resources/Documents/WhatisAssetBasedCommunityDevelopment.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resources.depaul.edu/abcd-institute/resources/Pages/tool-kit.aspx" TargetMode="External"/><Relationship Id="rId20" Type="http://schemas.openxmlformats.org/officeDocument/2006/relationships/hyperlink" Target="https://www.nurturedevelopment.org/blog/tedx-exeter-sustainable-community-development-whats-wrong-whats-stro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resources.depaul.edu/abcd-institute/Pages/default.aspx" TargetMode="External"/><Relationship Id="rId23" Type="http://schemas.openxmlformats.org/officeDocument/2006/relationships/footer" Target="footer3.xml"/><Relationship Id="rId10" Type="http://schemas.openxmlformats.org/officeDocument/2006/relationships/hyperlink" Target="http://serve-learn-sustain.gatech.edu/tool-category/assessment" TargetMode="External"/><Relationship Id="rId19" Type="http://schemas.openxmlformats.org/officeDocument/2006/relationships/hyperlink" Target="https://www.tamarackcommunity.ca/latest/building-21st-century-communities" TargetMode="External"/><Relationship Id="rId4" Type="http://schemas.openxmlformats.org/officeDocument/2006/relationships/settings" Target="settings.xml"/><Relationship Id="rId9" Type="http://schemas.openxmlformats.org/officeDocument/2006/relationships/hyperlink" Target="https://serve-learn-sustain.gatech.edu/sites/default/files/documents/Toolkit-Docs/ABCD/tale_of_two_cities_slide_deck_042922.pptx" TargetMode="Externa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xMZzTV3glya2vzTYina14oPDjw==">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1339</Words>
  <Characters>7634</Characters>
  <Application>Microsoft Office Word</Application>
  <DocSecurity>0</DocSecurity>
  <Lines>63</Lines>
  <Paragraphs>17</Paragraphs>
  <ScaleCrop>false</ScaleCrop>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James A;Rebekah Greene</dc:creator>
  <cp:lastModifiedBy>Chatfield, Kristina</cp:lastModifiedBy>
  <cp:revision>4</cp:revision>
  <dcterms:created xsi:type="dcterms:W3CDTF">2022-04-29T15:38:00Z</dcterms:created>
  <dcterms:modified xsi:type="dcterms:W3CDTF">2022-04-29T17:11:00Z</dcterms:modified>
</cp:coreProperties>
</file>