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20"/>
        <w:gridCol w:w="7530"/>
      </w:tblGrid>
      <w:tr w:rsidR="007910D7" w:rsidRPr="007910D7" w14:paraId="0F50A8A8" w14:textId="77777777" w:rsidTr="00281584">
        <w:trPr>
          <w:trHeight w:val="1410"/>
        </w:trPr>
        <w:tc>
          <w:tcPr>
            <w:tcW w:w="2520" w:type="dxa"/>
            <w:tcBorders>
              <w:top w:val="single" w:sz="12" w:space="0" w:color="auto"/>
              <w:left w:val="single" w:sz="12" w:space="0" w:color="auto"/>
            </w:tcBorders>
            <w:shd w:val="clear" w:color="auto" w:fill="auto"/>
            <w:vAlign w:val="center"/>
          </w:tcPr>
          <w:p w14:paraId="4C409090" w14:textId="1232C87E" w:rsidR="007910D7" w:rsidRPr="007910D7" w:rsidRDefault="00281584" w:rsidP="00863966">
            <w:pPr>
              <w:pStyle w:val="Box"/>
              <w:jc w:val="center"/>
              <w:rPr>
                <w:rFonts w:ascii="Cambria" w:hAnsi="Cambria"/>
                <w:color w:val="auto"/>
                <w:sz w:val="24"/>
              </w:rPr>
            </w:pPr>
            <w:r>
              <w:rPr>
                <w:rFonts w:ascii="Cambria" w:hAnsi="Cambria"/>
                <w:noProof/>
                <w:color w:val="auto"/>
                <w:sz w:val="24"/>
              </w:rPr>
              <w:drawing>
                <wp:inline distT="0" distB="0" distL="0" distR="0" wp14:anchorId="4142518E" wp14:editId="56D874D9">
                  <wp:extent cx="1085850" cy="1090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S-Teaching-Toolkit-Logo_Stacke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457" cy="1102355"/>
                          </a:xfrm>
                          <a:prstGeom prst="rect">
                            <a:avLst/>
                          </a:prstGeom>
                        </pic:spPr>
                      </pic:pic>
                    </a:graphicData>
                  </a:graphic>
                </wp:inline>
              </w:drawing>
            </w:r>
          </w:p>
        </w:tc>
        <w:tc>
          <w:tcPr>
            <w:tcW w:w="7530" w:type="dxa"/>
            <w:tcBorders>
              <w:top w:val="single" w:sz="12" w:space="0" w:color="auto"/>
              <w:right w:val="single" w:sz="12" w:space="0" w:color="auto"/>
            </w:tcBorders>
            <w:shd w:val="clear" w:color="auto" w:fill="auto"/>
            <w:vAlign w:val="center"/>
          </w:tcPr>
          <w:p w14:paraId="63F6D4DA" w14:textId="277F0F92" w:rsidR="007910D7" w:rsidRPr="007910D7" w:rsidRDefault="00597E84" w:rsidP="007910D7">
            <w:pPr>
              <w:pStyle w:val="Box"/>
              <w:spacing w:line="276" w:lineRule="auto"/>
              <w:jc w:val="center"/>
              <w:rPr>
                <w:rFonts w:ascii="Cambria" w:hAnsi="Cambria"/>
                <w:b/>
                <w:color w:val="auto"/>
                <w:sz w:val="32"/>
                <w:szCs w:val="32"/>
              </w:rPr>
            </w:pPr>
            <w:r>
              <w:rPr>
                <w:rFonts w:ascii="Cambria" w:hAnsi="Cambria" w:cs="Arial"/>
                <w:b/>
                <w:color w:val="auto"/>
                <w:sz w:val="32"/>
                <w:szCs w:val="32"/>
              </w:rPr>
              <w:t xml:space="preserve">EJ Resources </w:t>
            </w:r>
          </w:p>
        </w:tc>
      </w:tr>
      <w:tr w:rsidR="007910D7" w:rsidRPr="007910D7" w14:paraId="3DB8A11A" w14:textId="77777777" w:rsidTr="00542D60">
        <w:trPr>
          <w:trHeight w:val="961"/>
        </w:trPr>
        <w:tc>
          <w:tcPr>
            <w:tcW w:w="10050" w:type="dxa"/>
            <w:gridSpan w:val="2"/>
            <w:tcBorders>
              <w:top w:val="single" w:sz="12" w:space="0" w:color="000000"/>
              <w:left w:val="single" w:sz="12" w:space="0" w:color="auto"/>
              <w:bottom w:val="single" w:sz="12" w:space="0" w:color="000000"/>
              <w:right w:val="single" w:sz="12" w:space="0" w:color="auto"/>
            </w:tcBorders>
          </w:tcPr>
          <w:p w14:paraId="0763D7A8" w14:textId="64A71D3E" w:rsidR="0094799E" w:rsidRPr="007910D7" w:rsidRDefault="00817246" w:rsidP="0069639B">
            <w:pPr>
              <w:pStyle w:val="Box"/>
              <w:rPr>
                <w:rFonts w:ascii="Cambria" w:hAnsi="Cambria" w:cs="Arial"/>
                <w:color w:val="auto"/>
                <w:sz w:val="24"/>
                <w:u w:val="single"/>
              </w:rPr>
            </w:pPr>
            <w:r w:rsidRPr="007910D7">
              <w:rPr>
                <w:rFonts w:ascii="Cambria" w:hAnsi="Cambria" w:cs="Arial"/>
                <w:b/>
                <w:color w:val="auto"/>
                <w:sz w:val="24"/>
                <w:u w:val="single"/>
              </w:rPr>
              <w:t>OVERVIEW:</w:t>
            </w:r>
          </w:p>
          <w:p w14:paraId="56EC2E4A" w14:textId="029EA5C6" w:rsidR="00DC7CA0" w:rsidRPr="007910D7" w:rsidRDefault="00597E84" w:rsidP="0094799E">
            <w:pPr>
              <w:pStyle w:val="Box"/>
              <w:rPr>
                <w:rFonts w:ascii="Cambria" w:hAnsi="Cambria" w:cs="Arial"/>
                <w:color w:val="auto"/>
                <w:sz w:val="24"/>
              </w:rPr>
            </w:pPr>
            <w:bookmarkStart w:id="0" w:name="_Hlk487531924"/>
            <w:r>
              <w:rPr>
                <w:rFonts w:ascii="Cambria" w:hAnsi="Cambria" w:cs="Arial"/>
                <w:color w:val="auto"/>
                <w:sz w:val="24"/>
              </w:rPr>
              <w:t xml:space="preserve">This tool provides a series of definitions, videos, and other resources for faculty and students who wish to learn more about Environmental Justice. This is an evolving resource, so please feel free to make recommendations! </w:t>
            </w:r>
            <w:bookmarkEnd w:id="0"/>
          </w:p>
        </w:tc>
      </w:tr>
      <w:tr w:rsidR="007910D7" w:rsidRPr="007910D7" w14:paraId="0D4792B1" w14:textId="77777777" w:rsidTr="00542D60">
        <w:trPr>
          <w:trHeight w:val="961"/>
        </w:trPr>
        <w:tc>
          <w:tcPr>
            <w:tcW w:w="10050" w:type="dxa"/>
            <w:gridSpan w:val="2"/>
            <w:tcBorders>
              <w:top w:val="single" w:sz="12" w:space="0" w:color="000000"/>
              <w:left w:val="single" w:sz="12" w:space="0" w:color="auto"/>
              <w:bottom w:val="single" w:sz="12" w:space="0" w:color="000000"/>
              <w:right w:val="single" w:sz="12" w:space="0" w:color="auto"/>
            </w:tcBorders>
          </w:tcPr>
          <w:p w14:paraId="404F4A73" w14:textId="77777777" w:rsidR="007910D7" w:rsidRPr="007910D7" w:rsidRDefault="007910D7" w:rsidP="007910D7">
            <w:pPr>
              <w:pStyle w:val="Box"/>
              <w:rPr>
                <w:rFonts w:ascii="Cambria" w:hAnsi="Cambria" w:cs="Arial"/>
                <w:color w:val="auto"/>
                <w:sz w:val="24"/>
                <w:u w:val="single"/>
              </w:rPr>
            </w:pPr>
            <w:r w:rsidRPr="007910D7">
              <w:rPr>
                <w:rFonts w:ascii="Cambria" w:hAnsi="Cambria" w:cs="Arial"/>
                <w:b/>
                <w:color w:val="auto"/>
                <w:sz w:val="24"/>
                <w:u w:val="single"/>
              </w:rPr>
              <w:t>INSTRUCTIONS:</w:t>
            </w:r>
            <w:r w:rsidRPr="007910D7">
              <w:rPr>
                <w:rFonts w:ascii="Cambria" w:hAnsi="Cambria" w:cs="Arial"/>
                <w:color w:val="auto"/>
                <w:sz w:val="24"/>
                <w:u w:val="single"/>
              </w:rPr>
              <w:t xml:space="preserve"> </w:t>
            </w:r>
          </w:p>
          <w:p w14:paraId="064E84C1" w14:textId="054B246D" w:rsidR="007910D7" w:rsidRPr="007910D7" w:rsidRDefault="00597E84" w:rsidP="00D24788">
            <w:pPr>
              <w:pStyle w:val="ListParagraph"/>
              <w:numPr>
                <w:ilvl w:val="0"/>
                <w:numId w:val="32"/>
              </w:numPr>
              <w:spacing w:after="160" w:line="259" w:lineRule="auto"/>
              <w:rPr>
                <w:rFonts w:ascii="Cambria" w:hAnsi="Cambria"/>
                <w:color w:val="auto"/>
                <w:sz w:val="24"/>
              </w:rPr>
            </w:pPr>
            <w:r>
              <w:rPr>
                <w:rFonts w:ascii="Cambria" w:hAnsi="Cambria"/>
                <w:color w:val="auto"/>
                <w:sz w:val="24"/>
              </w:rPr>
              <w:t>N/A</w:t>
            </w:r>
          </w:p>
        </w:tc>
      </w:tr>
      <w:tr w:rsidR="007910D7" w:rsidRPr="007910D7" w14:paraId="2A92A89D" w14:textId="77777777" w:rsidTr="00542D60">
        <w:trPr>
          <w:trHeight w:val="961"/>
        </w:trPr>
        <w:tc>
          <w:tcPr>
            <w:tcW w:w="10050" w:type="dxa"/>
            <w:gridSpan w:val="2"/>
            <w:tcBorders>
              <w:top w:val="single" w:sz="12" w:space="0" w:color="000000"/>
              <w:left w:val="single" w:sz="12" w:space="0" w:color="auto"/>
              <w:bottom w:val="single" w:sz="12" w:space="0" w:color="000000"/>
              <w:right w:val="single" w:sz="12" w:space="0" w:color="auto"/>
            </w:tcBorders>
          </w:tcPr>
          <w:p w14:paraId="575B5A7D" w14:textId="77777777" w:rsidR="00D24788" w:rsidRPr="007910D7" w:rsidRDefault="00D24788" w:rsidP="00D24788">
            <w:pPr>
              <w:pStyle w:val="Box"/>
              <w:rPr>
                <w:rFonts w:ascii="Cambria" w:hAnsi="Cambria" w:cs="Arial"/>
                <w:color w:val="auto"/>
                <w:sz w:val="24"/>
                <w:u w:val="single"/>
              </w:rPr>
            </w:pPr>
            <w:r w:rsidRPr="007910D7">
              <w:rPr>
                <w:rFonts w:ascii="Cambria" w:hAnsi="Cambria" w:cs="Arial"/>
                <w:b/>
                <w:color w:val="auto"/>
                <w:sz w:val="24"/>
                <w:u w:val="single"/>
              </w:rPr>
              <w:t>SLS LEARNING OUTCOMES:</w:t>
            </w:r>
            <w:r w:rsidRPr="007910D7">
              <w:rPr>
                <w:rFonts w:ascii="Cambria" w:hAnsi="Cambria" w:cs="Arial"/>
                <w:color w:val="auto"/>
                <w:sz w:val="24"/>
                <w:u w:val="single"/>
              </w:rPr>
              <w:t xml:space="preserve"> </w:t>
            </w:r>
          </w:p>
          <w:p w14:paraId="2BC8E016" w14:textId="0FECD13E" w:rsidR="00D24788" w:rsidRDefault="00597E84" w:rsidP="0096205D">
            <w:pPr>
              <w:pStyle w:val="ListParagraph"/>
              <w:numPr>
                <w:ilvl w:val="0"/>
                <w:numId w:val="28"/>
              </w:numPr>
              <w:spacing w:after="0"/>
              <w:textAlignment w:val="baseline"/>
              <w:rPr>
                <w:rFonts w:ascii="Cambria" w:eastAsia="Times New Roman" w:hAnsi="Cambria" w:cs="Arial"/>
                <w:color w:val="auto"/>
                <w:sz w:val="24"/>
              </w:rPr>
            </w:pPr>
            <w:r>
              <w:rPr>
                <w:rFonts w:ascii="Cambria" w:eastAsia="Times New Roman" w:hAnsi="Cambria" w:cs="Arial"/>
                <w:color w:val="auto"/>
                <w:sz w:val="24"/>
              </w:rPr>
              <w:t>Develop Skills and Knowledge</w:t>
            </w:r>
          </w:p>
          <w:p w14:paraId="0B23F604" w14:textId="6A0A670D" w:rsidR="00597E84" w:rsidRDefault="00597E84" w:rsidP="0096205D">
            <w:pPr>
              <w:pStyle w:val="ListParagraph"/>
              <w:numPr>
                <w:ilvl w:val="0"/>
                <w:numId w:val="28"/>
              </w:numPr>
              <w:spacing w:after="0"/>
              <w:textAlignment w:val="baseline"/>
              <w:rPr>
                <w:rFonts w:ascii="Cambria" w:eastAsia="Times New Roman" w:hAnsi="Cambria" w:cs="Arial"/>
                <w:color w:val="auto"/>
                <w:sz w:val="24"/>
              </w:rPr>
            </w:pPr>
            <w:r>
              <w:rPr>
                <w:rFonts w:ascii="Cambria" w:eastAsia="Times New Roman" w:hAnsi="Cambria" w:cs="Arial"/>
                <w:color w:val="auto"/>
                <w:sz w:val="24"/>
              </w:rPr>
              <w:t xml:space="preserve">Connect to Professional Practice </w:t>
            </w:r>
          </w:p>
          <w:p w14:paraId="4FF67209" w14:textId="5F81C198" w:rsidR="00597E84" w:rsidRDefault="00597E84" w:rsidP="0096205D">
            <w:pPr>
              <w:pStyle w:val="ListParagraph"/>
              <w:numPr>
                <w:ilvl w:val="0"/>
                <w:numId w:val="28"/>
              </w:numPr>
              <w:spacing w:after="0"/>
              <w:textAlignment w:val="baseline"/>
              <w:rPr>
                <w:rFonts w:ascii="Cambria" w:eastAsia="Times New Roman" w:hAnsi="Cambria" w:cs="Arial"/>
                <w:color w:val="auto"/>
                <w:sz w:val="24"/>
              </w:rPr>
            </w:pPr>
            <w:r>
              <w:rPr>
                <w:rFonts w:ascii="Cambria" w:eastAsia="Times New Roman" w:hAnsi="Cambria" w:cs="Arial"/>
                <w:color w:val="auto"/>
                <w:sz w:val="24"/>
              </w:rPr>
              <w:t>Structure Deep Learning Experience</w:t>
            </w:r>
          </w:p>
          <w:p w14:paraId="65FCB402" w14:textId="49FBA7CB" w:rsidR="00597E84" w:rsidRPr="007910D7" w:rsidRDefault="00597E84" w:rsidP="00597E84">
            <w:pPr>
              <w:pStyle w:val="Box"/>
              <w:numPr>
                <w:ilvl w:val="0"/>
                <w:numId w:val="28"/>
              </w:numPr>
              <w:spacing w:before="0" w:after="240"/>
              <w:rPr>
                <w:rFonts w:ascii="Cambria" w:eastAsia="Times New Roman" w:hAnsi="Cambria" w:cs="Arial"/>
                <w:color w:val="auto"/>
                <w:sz w:val="24"/>
              </w:rPr>
            </w:pPr>
            <w:r>
              <w:rPr>
                <w:rFonts w:ascii="Cambria" w:eastAsia="Times New Roman" w:hAnsi="Cambria" w:cs="Arial"/>
                <w:color w:val="auto"/>
                <w:sz w:val="24"/>
              </w:rPr>
              <w:t xml:space="preserve">Build Long-Lasting Values and Beliefs </w:t>
            </w:r>
          </w:p>
        </w:tc>
      </w:tr>
      <w:tr w:rsidR="00D95308" w:rsidRPr="007910D7" w14:paraId="1141D6DF" w14:textId="77777777" w:rsidTr="00542D60">
        <w:trPr>
          <w:trHeight w:val="961"/>
        </w:trPr>
        <w:tc>
          <w:tcPr>
            <w:tcW w:w="10050" w:type="dxa"/>
            <w:gridSpan w:val="2"/>
            <w:tcBorders>
              <w:top w:val="single" w:sz="12" w:space="0" w:color="000000"/>
              <w:left w:val="single" w:sz="12" w:space="0" w:color="auto"/>
              <w:bottom w:val="single" w:sz="12" w:space="0" w:color="000000"/>
              <w:right w:val="single" w:sz="12" w:space="0" w:color="auto"/>
            </w:tcBorders>
          </w:tcPr>
          <w:p w14:paraId="2EE7C73B" w14:textId="77777777" w:rsidR="00D95308" w:rsidRPr="00D95308" w:rsidRDefault="00D95308" w:rsidP="007910D7">
            <w:pPr>
              <w:pStyle w:val="Box"/>
              <w:rPr>
                <w:rFonts w:ascii="Cambria" w:hAnsi="Cambria" w:cs="Arial"/>
                <w:b/>
                <w:color w:val="auto"/>
                <w:sz w:val="24"/>
              </w:rPr>
            </w:pPr>
            <w:r>
              <w:rPr>
                <w:rFonts w:ascii="Cambria" w:hAnsi="Cambria" w:cs="Arial"/>
                <w:b/>
                <w:color w:val="auto"/>
                <w:sz w:val="24"/>
                <w:u w:val="single"/>
              </w:rPr>
              <w:t>TOOL CATEGORY</w:t>
            </w:r>
          </w:p>
          <w:p w14:paraId="05C27CFE" w14:textId="006E3AA0" w:rsidR="00D95308" w:rsidRPr="00597E84" w:rsidRDefault="00D95308" w:rsidP="00597E84">
            <w:pPr>
              <w:pStyle w:val="Box"/>
              <w:numPr>
                <w:ilvl w:val="0"/>
                <w:numId w:val="28"/>
              </w:numPr>
              <w:spacing w:before="0" w:after="0"/>
              <w:rPr>
                <w:rFonts w:ascii="Cambria" w:hAnsi="Cambria" w:cs="Arial"/>
                <w:color w:val="auto"/>
                <w:sz w:val="24"/>
              </w:rPr>
            </w:pPr>
            <w:r>
              <w:rPr>
                <w:rFonts w:ascii="Cambria" w:hAnsi="Cambria" w:cs="Arial"/>
                <w:color w:val="auto"/>
                <w:sz w:val="24"/>
              </w:rPr>
              <w:t>Equity &amp; Justice</w:t>
            </w:r>
          </w:p>
        </w:tc>
      </w:tr>
      <w:tr w:rsidR="007910D7" w:rsidRPr="007910D7" w14:paraId="473F2E86" w14:textId="77777777" w:rsidTr="00542D60">
        <w:trPr>
          <w:trHeight w:val="961"/>
        </w:trPr>
        <w:tc>
          <w:tcPr>
            <w:tcW w:w="10050" w:type="dxa"/>
            <w:gridSpan w:val="2"/>
            <w:tcBorders>
              <w:top w:val="single" w:sz="12" w:space="0" w:color="000000"/>
              <w:left w:val="single" w:sz="12" w:space="0" w:color="auto"/>
              <w:bottom w:val="single" w:sz="12" w:space="0" w:color="000000"/>
              <w:right w:val="single" w:sz="12" w:space="0" w:color="auto"/>
            </w:tcBorders>
          </w:tcPr>
          <w:p w14:paraId="71F8D22A" w14:textId="77777777" w:rsidR="007910D7" w:rsidRDefault="007910D7" w:rsidP="007910D7">
            <w:pPr>
              <w:pStyle w:val="Box"/>
              <w:rPr>
                <w:rFonts w:ascii="Cambria" w:hAnsi="Cambria" w:cs="Arial"/>
                <w:b/>
                <w:color w:val="auto"/>
                <w:sz w:val="24"/>
                <w:u w:val="single"/>
              </w:rPr>
            </w:pPr>
            <w:r>
              <w:rPr>
                <w:rFonts w:ascii="Cambria" w:hAnsi="Cambria" w:cs="Arial"/>
                <w:b/>
                <w:color w:val="auto"/>
                <w:sz w:val="24"/>
                <w:u w:val="single"/>
              </w:rPr>
              <w:t>TOOL TYPE</w:t>
            </w:r>
          </w:p>
          <w:p w14:paraId="35EC59D6" w14:textId="05C4D079" w:rsidR="007910D7" w:rsidRPr="00155554" w:rsidRDefault="00083DAE" w:rsidP="00155554">
            <w:pPr>
              <w:pStyle w:val="Box"/>
              <w:numPr>
                <w:ilvl w:val="0"/>
                <w:numId w:val="28"/>
              </w:numPr>
              <w:spacing w:before="0"/>
              <w:rPr>
                <w:rFonts w:ascii="Cambria" w:hAnsi="Cambria" w:cs="Arial"/>
                <w:b/>
                <w:color w:val="auto"/>
                <w:sz w:val="24"/>
                <w:u w:val="single"/>
              </w:rPr>
            </w:pPr>
            <w:r>
              <w:rPr>
                <w:rFonts w:ascii="Cambria" w:hAnsi="Cambria" w:cs="Arial"/>
                <w:color w:val="auto"/>
                <w:sz w:val="24"/>
              </w:rPr>
              <w:t xml:space="preserve">Reading </w:t>
            </w:r>
          </w:p>
        </w:tc>
      </w:tr>
      <w:tr w:rsidR="00D95308" w:rsidRPr="007910D7" w14:paraId="0BE6FD63" w14:textId="77777777" w:rsidTr="005D304C">
        <w:trPr>
          <w:trHeight w:val="961"/>
        </w:trPr>
        <w:tc>
          <w:tcPr>
            <w:tcW w:w="10050" w:type="dxa"/>
            <w:gridSpan w:val="2"/>
            <w:tcBorders>
              <w:top w:val="single" w:sz="12" w:space="0" w:color="000000"/>
              <w:left w:val="single" w:sz="12" w:space="0" w:color="auto"/>
              <w:bottom w:val="single" w:sz="12" w:space="0" w:color="000000"/>
              <w:right w:val="single" w:sz="12" w:space="0" w:color="auto"/>
            </w:tcBorders>
          </w:tcPr>
          <w:p w14:paraId="5C5898AD" w14:textId="77777777" w:rsidR="00D95308" w:rsidRPr="007910D7" w:rsidRDefault="00D95308" w:rsidP="005D304C">
            <w:pPr>
              <w:pStyle w:val="Box"/>
              <w:rPr>
                <w:rFonts w:ascii="Cambria" w:hAnsi="Cambria" w:cs="Arial"/>
                <w:color w:val="auto"/>
                <w:sz w:val="24"/>
                <w:u w:val="single"/>
              </w:rPr>
            </w:pPr>
            <w:r w:rsidRPr="007910D7">
              <w:rPr>
                <w:rFonts w:ascii="Cambria" w:hAnsi="Cambria" w:cs="Arial"/>
                <w:b/>
                <w:color w:val="auto"/>
                <w:sz w:val="24"/>
                <w:u w:val="single"/>
              </w:rPr>
              <w:t>AUDIENCE:</w:t>
            </w:r>
            <w:r w:rsidRPr="007910D7">
              <w:rPr>
                <w:rFonts w:ascii="Cambria" w:hAnsi="Cambria" w:cs="Arial"/>
                <w:color w:val="auto"/>
                <w:sz w:val="24"/>
                <w:u w:val="single"/>
              </w:rPr>
              <w:t xml:space="preserve"> </w:t>
            </w:r>
          </w:p>
          <w:p w14:paraId="4DE601FC" w14:textId="6C34AF06" w:rsidR="00D95308" w:rsidRPr="007910D7" w:rsidRDefault="00597E84" w:rsidP="005D304C">
            <w:pPr>
              <w:pStyle w:val="Box"/>
              <w:numPr>
                <w:ilvl w:val="0"/>
                <w:numId w:val="28"/>
              </w:numPr>
              <w:rPr>
                <w:rFonts w:ascii="Cambria" w:hAnsi="Cambria" w:cs="Arial"/>
                <w:color w:val="auto"/>
                <w:sz w:val="24"/>
              </w:rPr>
            </w:pPr>
            <w:r>
              <w:rPr>
                <w:rFonts w:ascii="Cambria" w:hAnsi="Cambria" w:cs="Arial"/>
                <w:color w:val="auto"/>
                <w:sz w:val="24"/>
              </w:rPr>
              <w:t>N/A</w:t>
            </w:r>
          </w:p>
        </w:tc>
      </w:tr>
      <w:tr w:rsidR="00155554" w:rsidRPr="007910D7" w14:paraId="497C4DCB" w14:textId="77777777" w:rsidTr="00542D60">
        <w:trPr>
          <w:trHeight w:val="961"/>
        </w:trPr>
        <w:tc>
          <w:tcPr>
            <w:tcW w:w="10050" w:type="dxa"/>
            <w:gridSpan w:val="2"/>
            <w:tcBorders>
              <w:top w:val="single" w:sz="12" w:space="0" w:color="000000"/>
              <w:left w:val="single" w:sz="12" w:space="0" w:color="auto"/>
              <w:bottom w:val="single" w:sz="12" w:space="0" w:color="000000"/>
              <w:right w:val="single" w:sz="12" w:space="0" w:color="auto"/>
            </w:tcBorders>
          </w:tcPr>
          <w:p w14:paraId="5A1CEDF5" w14:textId="2FA43C59" w:rsidR="00155554" w:rsidRDefault="00155554" w:rsidP="007910D7">
            <w:pPr>
              <w:pStyle w:val="Box"/>
              <w:rPr>
                <w:rFonts w:ascii="Cambria" w:hAnsi="Cambria" w:cs="Arial"/>
                <w:b/>
                <w:color w:val="auto"/>
                <w:sz w:val="24"/>
                <w:u w:val="single"/>
              </w:rPr>
            </w:pPr>
            <w:r>
              <w:rPr>
                <w:rFonts w:ascii="Cambria" w:hAnsi="Cambria" w:cs="Arial"/>
                <w:b/>
                <w:color w:val="auto"/>
                <w:sz w:val="24"/>
                <w:u w:val="single"/>
              </w:rPr>
              <w:t>D</w:t>
            </w:r>
            <w:r w:rsidR="00D95308">
              <w:rPr>
                <w:rFonts w:ascii="Cambria" w:hAnsi="Cambria" w:cs="Arial"/>
                <w:b/>
                <w:color w:val="auto"/>
                <w:sz w:val="24"/>
                <w:u w:val="single"/>
              </w:rPr>
              <w:t>ISCIPLINE</w:t>
            </w:r>
          </w:p>
          <w:p w14:paraId="08B2ABFA" w14:textId="2E752CDB" w:rsidR="00D95308" w:rsidRDefault="00597E84" w:rsidP="00D95308">
            <w:pPr>
              <w:pStyle w:val="Box"/>
              <w:numPr>
                <w:ilvl w:val="0"/>
                <w:numId w:val="28"/>
              </w:numPr>
              <w:spacing w:before="0"/>
              <w:rPr>
                <w:rFonts w:ascii="Cambria" w:hAnsi="Cambria" w:cs="Arial"/>
                <w:b/>
                <w:color w:val="auto"/>
                <w:sz w:val="24"/>
                <w:u w:val="single"/>
              </w:rPr>
            </w:pPr>
            <w:r>
              <w:rPr>
                <w:rFonts w:ascii="Cambria" w:hAnsi="Cambria" w:cs="Arial"/>
                <w:color w:val="auto"/>
                <w:sz w:val="24"/>
              </w:rPr>
              <w:t>All</w:t>
            </w:r>
            <w:r w:rsidR="00D95308">
              <w:rPr>
                <w:rFonts w:ascii="Cambria" w:hAnsi="Cambria" w:cs="Arial"/>
                <w:color w:val="auto"/>
                <w:sz w:val="24"/>
              </w:rPr>
              <w:t xml:space="preserve"> </w:t>
            </w:r>
          </w:p>
        </w:tc>
      </w:tr>
      <w:tr w:rsidR="00D95308" w:rsidRPr="007910D7" w14:paraId="08A25FA3" w14:textId="77777777" w:rsidTr="00542D60">
        <w:trPr>
          <w:trHeight w:val="961"/>
        </w:trPr>
        <w:tc>
          <w:tcPr>
            <w:tcW w:w="10050" w:type="dxa"/>
            <w:gridSpan w:val="2"/>
            <w:tcBorders>
              <w:top w:val="single" w:sz="12" w:space="0" w:color="000000"/>
              <w:left w:val="single" w:sz="12" w:space="0" w:color="auto"/>
              <w:bottom w:val="single" w:sz="12" w:space="0" w:color="000000"/>
              <w:right w:val="single" w:sz="12" w:space="0" w:color="auto"/>
            </w:tcBorders>
          </w:tcPr>
          <w:p w14:paraId="17DDA7CB" w14:textId="77777777" w:rsidR="00D95308" w:rsidRDefault="00D95308" w:rsidP="007910D7">
            <w:pPr>
              <w:pStyle w:val="Box"/>
              <w:rPr>
                <w:rFonts w:ascii="Cambria" w:hAnsi="Cambria" w:cs="Arial"/>
                <w:b/>
                <w:color w:val="auto"/>
                <w:sz w:val="24"/>
                <w:u w:val="single"/>
              </w:rPr>
            </w:pPr>
            <w:r>
              <w:rPr>
                <w:rFonts w:ascii="Cambria" w:hAnsi="Cambria" w:cs="Arial"/>
                <w:b/>
                <w:color w:val="auto"/>
                <w:sz w:val="24"/>
                <w:u w:val="single"/>
              </w:rPr>
              <w:t>BIG IDEAS</w:t>
            </w:r>
          </w:p>
          <w:p w14:paraId="490DF0AE" w14:textId="77777777" w:rsidR="00597E84" w:rsidRPr="00597E84" w:rsidRDefault="00A92146" w:rsidP="00597E84">
            <w:pPr>
              <w:pStyle w:val="Box"/>
              <w:numPr>
                <w:ilvl w:val="0"/>
                <w:numId w:val="28"/>
              </w:numPr>
              <w:spacing w:before="0" w:after="0"/>
              <w:rPr>
                <w:rFonts w:ascii="Cambria" w:hAnsi="Cambria" w:cs="Arial"/>
                <w:color w:val="auto"/>
                <w:sz w:val="24"/>
              </w:rPr>
            </w:pPr>
            <w:hyperlink r:id="rId8" w:history="1">
              <w:r w:rsidR="00597E84" w:rsidRPr="00597E84">
                <w:rPr>
                  <w:rFonts w:ascii="Cambria" w:hAnsi="Cambria" w:cs="Arial"/>
                  <w:color w:val="auto"/>
                  <w:sz w:val="24"/>
                </w:rPr>
                <w:t>Inequality, Poverty and Sustainable Development</w:t>
              </w:r>
            </w:hyperlink>
          </w:p>
          <w:p w14:paraId="55DEF9D0" w14:textId="77777777" w:rsidR="00D95308" w:rsidRDefault="00597E84" w:rsidP="00597E84">
            <w:pPr>
              <w:pStyle w:val="Box"/>
              <w:numPr>
                <w:ilvl w:val="0"/>
                <w:numId w:val="28"/>
              </w:numPr>
              <w:spacing w:before="0" w:after="0"/>
              <w:rPr>
                <w:rFonts w:ascii="Cambria" w:hAnsi="Cambria" w:cs="Arial"/>
                <w:color w:val="auto"/>
                <w:sz w:val="24"/>
              </w:rPr>
            </w:pPr>
            <w:r>
              <w:rPr>
                <w:rFonts w:ascii="Cambria" w:hAnsi="Cambria" w:cs="Arial"/>
                <w:color w:val="auto"/>
                <w:sz w:val="24"/>
              </w:rPr>
              <w:t xml:space="preserve">Equity and Climate </w:t>
            </w:r>
          </w:p>
          <w:p w14:paraId="514342D2" w14:textId="77777777" w:rsidR="00597E84" w:rsidRDefault="00597E84" w:rsidP="00597E84">
            <w:pPr>
              <w:pStyle w:val="Box"/>
              <w:numPr>
                <w:ilvl w:val="0"/>
                <w:numId w:val="28"/>
              </w:numPr>
              <w:spacing w:before="0" w:after="0"/>
              <w:rPr>
                <w:rFonts w:ascii="Cambria" w:hAnsi="Cambria" w:cs="Arial"/>
                <w:color w:val="auto"/>
                <w:sz w:val="24"/>
              </w:rPr>
            </w:pPr>
            <w:r>
              <w:rPr>
                <w:rFonts w:ascii="Cambria" w:hAnsi="Cambria" w:cs="Arial"/>
                <w:color w:val="auto"/>
                <w:sz w:val="24"/>
              </w:rPr>
              <w:t xml:space="preserve">Environmental Justice and Citizen Science </w:t>
            </w:r>
          </w:p>
          <w:p w14:paraId="24CA86CE" w14:textId="7B98399E" w:rsidR="00597E84" w:rsidRPr="00D95308" w:rsidRDefault="00597E84" w:rsidP="00597E84">
            <w:pPr>
              <w:pStyle w:val="Box"/>
              <w:numPr>
                <w:ilvl w:val="0"/>
                <w:numId w:val="28"/>
              </w:numPr>
              <w:spacing w:before="0" w:after="240"/>
              <w:rPr>
                <w:rFonts w:ascii="Cambria" w:hAnsi="Cambria" w:cs="Arial"/>
                <w:color w:val="auto"/>
                <w:sz w:val="24"/>
              </w:rPr>
            </w:pPr>
            <w:r>
              <w:rPr>
                <w:rFonts w:ascii="Cambria" w:hAnsi="Cambria" w:cs="Arial"/>
                <w:color w:val="auto"/>
                <w:sz w:val="24"/>
              </w:rPr>
              <w:t>Sustainable urban development</w:t>
            </w:r>
          </w:p>
        </w:tc>
      </w:tr>
      <w:tr w:rsidR="00D95308" w:rsidRPr="007910D7" w14:paraId="15B6DDAD" w14:textId="77777777" w:rsidTr="00542D60">
        <w:trPr>
          <w:trHeight w:val="961"/>
        </w:trPr>
        <w:tc>
          <w:tcPr>
            <w:tcW w:w="10050" w:type="dxa"/>
            <w:gridSpan w:val="2"/>
            <w:tcBorders>
              <w:top w:val="single" w:sz="12" w:space="0" w:color="000000"/>
              <w:left w:val="single" w:sz="12" w:space="0" w:color="auto"/>
              <w:bottom w:val="single" w:sz="12" w:space="0" w:color="000000"/>
              <w:right w:val="single" w:sz="12" w:space="0" w:color="auto"/>
            </w:tcBorders>
          </w:tcPr>
          <w:p w14:paraId="28494E19" w14:textId="73A8B6DD" w:rsidR="00D95308" w:rsidRDefault="00D95308" w:rsidP="007910D7">
            <w:pPr>
              <w:pStyle w:val="Box"/>
              <w:rPr>
                <w:rFonts w:ascii="Cambria" w:hAnsi="Cambria" w:cs="Arial"/>
                <w:b/>
                <w:color w:val="auto"/>
                <w:sz w:val="24"/>
                <w:u w:val="single"/>
              </w:rPr>
            </w:pPr>
            <w:r>
              <w:rPr>
                <w:rFonts w:ascii="Cambria" w:hAnsi="Cambria" w:cs="Arial"/>
                <w:b/>
                <w:color w:val="auto"/>
                <w:sz w:val="24"/>
                <w:u w:val="single"/>
              </w:rPr>
              <w:lastRenderedPageBreak/>
              <w:t>KEY WORDS</w:t>
            </w:r>
          </w:p>
          <w:p w14:paraId="34A8CB15" w14:textId="77777777" w:rsidR="00D95308" w:rsidRDefault="00597E84" w:rsidP="00597E84">
            <w:pPr>
              <w:pStyle w:val="Box"/>
              <w:numPr>
                <w:ilvl w:val="0"/>
                <w:numId w:val="28"/>
              </w:numPr>
              <w:spacing w:before="0" w:after="0"/>
              <w:rPr>
                <w:rFonts w:ascii="Cambria" w:hAnsi="Cambria" w:cs="Arial"/>
                <w:color w:val="auto"/>
                <w:sz w:val="24"/>
              </w:rPr>
            </w:pPr>
            <w:r>
              <w:rPr>
                <w:rFonts w:ascii="Cambria" w:hAnsi="Cambria" w:cs="Arial"/>
                <w:color w:val="auto"/>
                <w:sz w:val="24"/>
              </w:rPr>
              <w:t>Environmental justice</w:t>
            </w:r>
          </w:p>
          <w:p w14:paraId="564A5611" w14:textId="6BEF955B" w:rsidR="00597E84" w:rsidRDefault="00597E84" w:rsidP="00597E84">
            <w:pPr>
              <w:pStyle w:val="Box"/>
              <w:numPr>
                <w:ilvl w:val="0"/>
                <w:numId w:val="28"/>
              </w:numPr>
              <w:spacing w:before="0" w:after="0"/>
              <w:rPr>
                <w:rFonts w:ascii="Cambria" w:hAnsi="Cambria" w:cs="Arial"/>
                <w:color w:val="auto"/>
                <w:sz w:val="24"/>
              </w:rPr>
            </w:pPr>
            <w:r>
              <w:rPr>
                <w:rFonts w:ascii="Cambria" w:hAnsi="Cambria" w:cs="Arial"/>
                <w:color w:val="auto"/>
                <w:sz w:val="24"/>
              </w:rPr>
              <w:t xml:space="preserve">Environmental Racism </w:t>
            </w:r>
          </w:p>
          <w:p w14:paraId="6141B6C6" w14:textId="33C16E1A" w:rsidR="00597E84" w:rsidRDefault="00597E84" w:rsidP="00597E84">
            <w:pPr>
              <w:pStyle w:val="Box"/>
              <w:numPr>
                <w:ilvl w:val="0"/>
                <w:numId w:val="28"/>
              </w:numPr>
              <w:spacing w:before="0" w:after="0"/>
              <w:rPr>
                <w:rFonts w:ascii="Cambria" w:hAnsi="Cambria" w:cs="Arial"/>
                <w:color w:val="auto"/>
                <w:sz w:val="24"/>
              </w:rPr>
            </w:pPr>
            <w:r>
              <w:rPr>
                <w:rFonts w:ascii="Cambria" w:hAnsi="Cambria" w:cs="Arial"/>
                <w:color w:val="auto"/>
                <w:sz w:val="24"/>
              </w:rPr>
              <w:t xml:space="preserve">Equity </w:t>
            </w:r>
          </w:p>
          <w:p w14:paraId="5A7A024B" w14:textId="4B12667F" w:rsidR="00597E84" w:rsidRPr="00D95308" w:rsidRDefault="00597E84" w:rsidP="00B713E9">
            <w:pPr>
              <w:pStyle w:val="Box"/>
              <w:numPr>
                <w:ilvl w:val="0"/>
                <w:numId w:val="28"/>
              </w:numPr>
              <w:spacing w:before="0" w:after="240"/>
              <w:rPr>
                <w:rFonts w:ascii="Cambria" w:hAnsi="Cambria" w:cs="Arial"/>
                <w:color w:val="auto"/>
                <w:sz w:val="24"/>
              </w:rPr>
            </w:pPr>
            <w:r>
              <w:rPr>
                <w:rFonts w:ascii="Cambria" w:hAnsi="Cambria" w:cs="Arial"/>
                <w:color w:val="auto"/>
                <w:sz w:val="24"/>
              </w:rPr>
              <w:t xml:space="preserve">Sustainability </w:t>
            </w:r>
          </w:p>
        </w:tc>
      </w:tr>
      <w:tr w:rsidR="00D95308" w:rsidRPr="007910D7" w14:paraId="1809929E" w14:textId="77777777" w:rsidTr="00542D60">
        <w:trPr>
          <w:trHeight w:val="961"/>
        </w:trPr>
        <w:tc>
          <w:tcPr>
            <w:tcW w:w="10050" w:type="dxa"/>
            <w:gridSpan w:val="2"/>
            <w:tcBorders>
              <w:top w:val="single" w:sz="12" w:space="0" w:color="000000"/>
              <w:left w:val="single" w:sz="12" w:space="0" w:color="auto"/>
              <w:bottom w:val="single" w:sz="12" w:space="0" w:color="000000"/>
              <w:right w:val="single" w:sz="12" w:space="0" w:color="auto"/>
            </w:tcBorders>
          </w:tcPr>
          <w:p w14:paraId="1169C9CF" w14:textId="4EEA6C06" w:rsidR="00D95308" w:rsidRDefault="00D95308" w:rsidP="007910D7">
            <w:pPr>
              <w:pStyle w:val="Box"/>
              <w:rPr>
                <w:rFonts w:ascii="Cambria" w:hAnsi="Cambria" w:cs="Arial"/>
                <w:b/>
                <w:color w:val="auto"/>
                <w:sz w:val="24"/>
                <w:u w:val="single"/>
              </w:rPr>
            </w:pPr>
            <w:r>
              <w:rPr>
                <w:rFonts w:ascii="Cambria" w:hAnsi="Cambria" w:cs="Arial"/>
                <w:b/>
                <w:color w:val="auto"/>
                <w:sz w:val="24"/>
                <w:u w:val="single"/>
              </w:rPr>
              <w:t>M</w:t>
            </w:r>
            <w:r w:rsidR="001948B1">
              <w:rPr>
                <w:rFonts w:ascii="Cambria" w:hAnsi="Cambria" w:cs="Arial"/>
                <w:b/>
                <w:color w:val="auto"/>
                <w:sz w:val="24"/>
                <w:u w:val="single"/>
              </w:rPr>
              <w:t>ATERIALS</w:t>
            </w:r>
          </w:p>
          <w:p w14:paraId="7A4083B4" w14:textId="506BB520" w:rsidR="00D95308" w:rsidRPr="00D95308" w:rsidRDefault="00981D73" w:rsidP="00D95308">
            <w:pPr>
              <w:pStyle w:val="Box"/>
              <w:numPr>
                <w:ilvl w:val="0"/>
                <w:numId w:val="28"/>
              </w:numPr>
              <w:rPr>
                <w:rFonts w:ascii="Cambria" w:hAnsi="Cambria" w:cs="Arial"/>
                <w:color w:val="auto"/>
                <w:sz w:val="24"/>
              </w:rPr>
            </w:pPr>
            <w:r>
              <w:rPr>
                <w:rFonts w:ascii="Cambria" w:hAnsi="Cambria" w:cs="Arial"/>
                <w:color w:val="auto"/>
                <w:sz w:val="24"/>
              </w:rPr>
              <w:t>N/A</w:t>
            </w:r>
            <w:r w:rsidR="00D95308" w:rsidRPr="00D95308">
              <w:rPr>
                <w:rFonts w:ascii="Cambria" w:hAnsi="Cambria" w:cs="Arial"/>
                <w:color w:val="auto"/>
                <w:sz w:val="24"/>
              </w:rPr>
              <w:t xml:space="preserve"> </w:t>
            </w:r>
          </w:p>
        </w:tc>
      </w:tr>
      <w:tr w:rsidR="00155554" w:rsidRPr="007910D7" w14:paraId="642A72B6" w14:textId="77777777" w:rsidTr="00542D60">
        <w:trPr>
          <w:trHeight w:val="961"/>
        </w:trPr>
        <w:tc>
          <w:tcPr>
            <w:tcW w:w="10050" w:type="dxa"/>
            <w:gridSpan w:val="2"/>
            <w:tcBorders>
              <w:top w:val="single" w:sz="12" w:space="0" w:color="000000"/>
              <w:left w:val="single" w:sz="12" w:space="0" w:color="auto"/>
              <w:bottom w:val="single" w:sz="12" w:space="0" w:color="000000"/>
              <w:right w:val="single" w:sz="12" w:space="0" w:color="auto"/>
            </w:tcBorders>
          </w:tcPr>
          <w:p w14:paraId="1B29AEDD" w14:textId="7C71DEFA" w:rsidR="00155554" w:rsidRPr="00981D73" w:rsidRDefault="00155554" w:rsidP="00981D73">
            <w:pPr>
              <w:pStyle w:val="Box"/>
              <w:rPr>
                <w:rFonts w:ascii="Cambria" w:hAnsi="Cambria" w:cs="Arial"/>
                <w:b/>
                <w:i/>
                <w:color w:val="auto"/>
                <w:sz w:val="24"/>
              </w:rPr>
            </w:pPr>
            <w:r>
              <w:rPr>
                <w:rFonts w:ascii="Cambria" w:hAnsi="Cambria" w:cs="Arial"/>
                <w:b/>
                <w:color w:val="auto"/>
                <w:sz w:val="24"/>
                <w:u w:val="single"/>
              </w:rPr>
              <w:t xml:space="preserve">TIME COMMITMENT </w:t>
            </w:r>
          </w:p>
          <w:p w14:paraId="7C4E5547" w14:textId="7F6615D9" w:rsidR="00155554" w:rsidRPr="00155554" w:rsidRDefault="00155554" w:rsidP="00155554">
            <w:pPr>
              <w:pStyle w:val="Box"/>
              <w:numPr>
                <w:ilvl w:val="0"/>
                <w:numId w:val="28"/>
              </w:numPr>
              <w:spacing w:before="0"/>
              <w:rPr>
                <w:rFonts w:ascii="Cambria" w:hAnsi="Cambria" w:cs="Arial"/>
                <w:color w:val="auto"/>
                <w:sz w:val="24"/>
              </w:rPr>
            </w:pPr>
            <w:r>
              <w:rPr>
                <w:rFonts w:ascii="Cambria" w:hAnsi="Cambria" w:cs="Arial"/>
                <w:color w:val="auto"/>
                <w:sz w:val="24"/>
              </w:rPr>
              <w:t>Other</w:t>
            </w:r>
          </w:p>
        </w:tc>
      </w:tr>
    </w:tbl>
    <w:bookmarkStart w:id="1" w:name="_GoBack"/>
    <w:bookmarkEnd w:id="1"/>
    <w:p w14:paraId="0B567C43" w14:textId="18615CC2" w:rsidR="002F56DD" w:rsidRPr="007910D7" w:rsidRDefault="00A637FA" w:rsidP="008B4DA2">
      <w:pPr>
        <w:rPr>
          <w:rFonts w:ascii="Cambria" w:hAnsi="Cambria"/>
          <w:color w:val="auto"/>
          <w:sz w:val="24"/>
        </w:rPr>
      </w:pPr>
      <w:r w:rsidRPr="007910D7">
        <w:rPr>
          <w:rFonts w:ascii="Cambria" w:hAnsi="Cambria"/>
          <w:noProof/>
          <w:color w:val="auto"/>
          <w:sz w:val="24"/>
          <w:highlight w:val="yellow"/>
        </w:rPr>
        <mc:AlternateContent>
          <mc:Choice Requires="wps">
            <w:drawing>
              <wp:anchor distT="0" distB="0" distL="114300" distR="114300" simplePos="0" relativeHeight="251659264" behindDoc="0" locked="0" layoutInCell="1" allowOverlap="1" wp14:anchorId="4806EF6E" wp14:editId="4C4C4535">
                <wp:simplePos x="0" y="0"/>
                <wp:positionH relativeFrom="column">
                  <wp:posOffset>-5715</wp:posOffset>
                </wp:positionH>
                <wp:positionV relativeFrom="paragraph">
                  <wp:posOffset>233257</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EEB2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BBEAEE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35pt" to="503.5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" strokecolor="#eeb211" strokeweight="1pt">
                <v:stroke joinstyle="miter"/>
              </v:line>
            </w:pict>
          </mc:Fallback>
        </mc:AlternateContent>
      </w:r>
    </w:p>
    <w:sectPr w:rsidR="002F56DD" w:rsidRPr="007910D7" w:rsidSect="00455E75">
      <w:headerReference w:type="even" r:id="rId9"/>
      <w:footerReference w:type="default" r:id="rId10"/>
      <w:headerReference w:type="first" r:id="rId11"/>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68A0A" w14:textId="77777777" w:rsidR="00A92146" w:rsidRDefault="00A92146" w:rsidP="00C638D5">
      <w:r>
        <w:separator/>
      </w:r>
    </w:p>
  </w:endnote>
  <w:endnote w:type="continuationSeparator" w:id="0">
    <w:p w14:paraId="0E13ED3D" w14:textId="77777777" w:rsidR="00A92146" w:rsidRDefault="00A92146"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2219" w14:textId="0282E13D" w:rsidR="008E21C8" w:rsidRDefault="006253ED" w:rsidP="00F64131">
    <w:pPr>
      <w:pStyle w:val="Footer"/>
    </w:pPr>
    <w:r>
      <w:t>www.serve-learn-sustain.gatech.edu/teaching-resources-toolkit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0D7C" w14:textId="77777777" w:rsidR="00A92146" w:rsidRDefault="00A92146" w:rsidP="00C638D5">
      <w:r>
        <w:separator/>
      </w:r>
    </w:p>
  </w:footnote>
  <w:footnote w:type="continuationSeparator" w:id="0">
    <w:p w14:paraId="5C1AB791" w14:textId="77777777" w:rsidR="00A92146" w:rsidRDefault="00A92146"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8E21C8" w:rsidRDefault="00A92146">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9" type="#_x0000_t75" style="position:absolute;margin-left:0;margin-top:0;width:612pt;height:11in;z-index:-251654144;mso-position-horizontal:center;mso-position-horizontal-relative:margin;mso-position-vertical:center;mso-position-vertical-relative:margin"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8E21C8" w:rsidRDefault="00A92146">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60" type="#_x0000_t75" style="position:absolute;margin-left:0;margin-top:0;width:612pt;height:11in;z-index:-251653120;mso-position-horizontal:center;mso-position-horizontal-relative:margin;mso-position-vertical:center;mso-position-vertical-relative:margin" o:allowincell="f">
          <v:imagedata r:id="rId1" o:title="SLS-2017-Word-Background-Black-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424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CAB36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F0860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BE08A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E6CC7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E501FF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D06D80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D269D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25C26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57486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80F5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C04B0"/>
    <w:multiLevelType w:val="hybridMultilevel"/>
    <w:tmpl w:val="1436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D59BF"/>
    <w:multiLevelType w:val="hybridMultilevel"/>
    <w:tmpl w:val="7360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0C2EE3"/>
    <w:multiLevelType w:val="hybridMultilevel"/>
    <w:tmpl w:val="0020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D23C4"/>
    <w:multiLevelType w:val="hybridMultilevel"/>
    <w:tmpl w:val="0DAE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513DA1"/>
    <w:multiLevelType w:val="hybridMultilevel"/>
    <w:tmpl w:val="11F0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154AF"/>
    <w:multiLevelType w:val="hybridMultilevel"/>
    <w:tmpl w:val="CAB4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C58F6"/>
    <w:multiLevelType w:val="hybridMultilevel"/>
    <w:tmpl w:val="2E98E5FC"/>
    <w:lvl w:ilvl="0" w:tplc="78A4C3C6">
      <w:start w:val="1"/>
      <w:numFmt w:val="bullet"/>
      <w:lvlText w:val="•"/>
      <w:lvlJc w:val="left"/>
      <w:pPr>
        <w:tabs>
          <w:tab w:val="num" w:pos="720"/>
        </w:tabs>
        <w:ind w:left="720" w:hanging="360"/>
      </w:pPr>
      <w:rPr>
        <w:rFonts w:ascii="Arial" w:hAnsi="Arial" w:hint="default"/>
      </w:rPr>
    </w:lvl>
    <w:lvl w:ilvl="1" w:tplc="FFA4DA2A" w:tentative="1">
      <w:start w:val="1"/>
      <w:numFmt w:val="bullet"/>
      <w:lvlText w:val="•"/>
      <w:lvlJc w:val="left"/>
      <w:pPr>
        <w:tabs>
          <w:tab w:val="num" w:pos="1440"/>
        </w:tabs>
        <w:ind w:left="1440" w:hanging="360"/>
      </w:pPr>
      <w:rPr>
        <w:rFonts w:ascii="Arial" w:hAnsi="Arial" w:hint="default"/>
      </w:rPr>
    </w:lvl>
    <w:lvl w:ilvl="2" w:tplc="11AAE7DA" w:tentative="1">
      <w:start w:val="1"/>
      <w:numFmt w:val="bullet"/>
      <w:lvlText w:val="•"/>
      <w:lvlJc w:val="left"/>
      <w:pPr>
        <w:tabs>
          <w:tab w:val="num" w:pos="2160"/>
        </w:tabs>
        <w:ind w:left="2160" w:hanging="360"/>
      </w:pPr>
      <w:rPr>
        <w:rFonts w:ascii="Arial" w:hAnsi="Arial" w:hint="default"/>
      </w:rPr>
    </w:lvl>
    <w:lvl w:ilvl="3" w:tplc="22B4D1E2" w:tentative="1">
      <w:start w:val="1"/>
      <w:numFmt w:val="bullet"/>
      <w:lvlText w:val="•"/>
      <w:lvlJc w:val="left"/>
      <w:pPr>
        <w:tabs>
          <w:tab w:val="num" w:pos="2880"/>
        </w:tabs>
        <w:ind w:left="2880" w:hanging="360"/>
      </w:pPr>
      <w:rPr>
        <w:rFonts w:ascii="Arial" w:hAnsi="Arial" w:hint="default"/>
      </w:rPr>
    </w:lvl>
    <w:lvl w:ilvl="4" w:tplc="42808A6E" w:tentative="1">
      <w:start w:val="1"/>
      <w:numFmt w:val="bullet"/>
      <w:lvlText w:val="•"/>
      <w:lvlJc w:val="left"/>
      <w:pPr>
        <w:tabs>
          <w:tab w:val="num" w:pos="3600"/>
        </w:tabs>
        <w:ind w:left="3600" w:hanging="360"/>
      </w:pPr>
      <w:rPr>
        <w:rFonts w:ascii="Arial" w:hAnsi="Arial" w:hint="default"/>
      </w:rPr>
    </w:lvl>
    <w:lvl w:ilvl="5" w:tplc="17CE96B0" w:tentative="1">
      <w:start w:val="1"/>
      <w:numFmt w:val="bullet"/>
      <w:lvlText w:val="•"/>
      <w:lvlJc w:val="left"/>
      <w:pPr>
        <w:tabs>
          <w:tab w:val="num" w:pos="4320"/>
        </w:tabs>
        <w:ind w:left="4320" w:hanging="360"/>
      </w:pPr>
      <w:rPr>
        <w:rFonts w:ascii="Arial" w:hAnsi="Arial" w:hint="default"/>
      </w:rPr>
    </w:lvl>
    <w:lvl w:ilvl="6" w:tplc="87EE3D92" w:tentative="1">
      <w:start w:val="1"/>
      <w:numFmt w:val="bullet"/>
      <w:lvlText w:val="•"/>
      <w:lvlJc w:val="left"/>
      <w:pPr>
        <w:tabs>
          <w:tab w:val="num" w:pos="5040"/>
        </w:tabs>
        <w:ind w:left="5040" w:hanging="360"/>
      </w:pPr>
      <w:rPr>
        <w:rFonts w:ascii="Arial" w:hAnsi="Arial" w:hint="default"/>
      </w:rPr>
    </w:lvl>
    <w:lvl w:ilvl="7" w:tplc="8B34C524" w:tentative="1">
      <w:start w:val="1"/>
      <w:numFmt w:val="bullet"/>
      <w:lvlText w:val="•"/>
      <w:lvlJc w:val="left"/>
      <w:pPr>
        <w:tabs>
          <w:tab w:val="num" w:pos="5760"/>
        </w:tabs>
        <w:ind w:left="5760" w:hanging="360"/>
      </w:pPr>
      <w:rPr>
        <w:rFonts w:ascii="Arial" w:hAnsi="Arial" w:hint="default"/>
      </w:rPr>
    </w:lvl>
    <w:lvl w:ilvl="8" w:tplc="7E3438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A93AFD"/>
    <w:multiLevelType w:val="hybridMultilevel"/>
    <w:tmpl w:val="7F80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E1C3A"/>
    <w:multiLevelType w:val="hybridMultilevel"/>
    <w:tmpl w:val="2A1E2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F6957"/>
    <w:multiLevelType w:val="hybridMultilevel"/>
    <w:tmpl w:val="0676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27423"/>
    <w:multiLevelType w:val="hybridMultilevel"/>
    <w:tmpl w:val="705A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913E0"/>
    <w:multiLevelType w:val="hybridMultilevel"/>
    <w:tmpl w:val="3D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90E07"/>
    <w:multiLevelType w:val="hybridMultilevel"/>
    <w:tmpl w:val="91063DC0"/>
    <w:lvl w:ilvl="0" w:tplc="7828F11E">
      <w:start w:val="1"/>
      <w:numFmt w:val="bullet"/>
      <w:lvlText w:val="•"/>
      <w:lvlJc w:val="left"/>
      <w:pPr>
        <w:tabs>
          <w:tab w:val="num" w:pos="720"/>
        </w:tabs>
        <w:ind w:left="720" w:hanging="360"/>
      </w:pPr>
      <w:rPr>
        <w:rFonts w:ascii="Arial" w:hAnsi="Arial" w:hint="default"/>
      </w:rPr>
    </w:lvl>
    <w:lvl w:ilvl="1" w:tplc="B560B96C" w:tentative="1">
      <w:start w:val="1"/>
      <w:numFmt w:val="bullet"/>
      <w:lvlText w:val="•"/>
      <w:lvlJc w:val="left"/>
      <w:pPr>
        <w:tabs>
          <w:tab w:val="num" w:pos="1440"/>
        </w:tabs>
        <w:ind w:left="1440" w:hanging="360"/>
      </w:pPr>
      <w:rPr>
        <w:rFonts w:ascii="Arial" w:hAnsi="Arial" w:hint="default"/>
      </w:rPr>
    </w:lvl>
    <w:lvl w:ilvl="2" w:tplc="1E12EE72" w:tentative="1">
      <w:start w:val="1"/>
      <w:numFmt w:val="bullet"/>
      <w:lvlText w:val="•"/>
      <w:lvlJc w:val="left"/>
      <w:pPr>
        <w:tabs>
          <w:tab w:val="num" w:pos="2160"/>
        </w:tabs>
        <w:ind w:left="2160" w:hanging="360"/>
      </w:pPr>
      <w:rPr>
        <w:rFonts w:ascii="Arial" w:hAnsi="Arial" w:hint="default"/>
      </w:rPr>
    </w:lvl>
    <w:lvl w:ilvl="3" w:tplc="114010C6" w:tentative="1">
      <w:start w:val="1"/>
      <w:numFmt w:val="bullet"/>
      <w:lvlText w:val="•"/>
      <w:lvlJc w:val="left"/>
      <w:pPr>
        <w:tabs>
          <w:tab w:val="num" w:pos="2880"/>
        </w:tabs>
        <w:ind w:left="2880" w:hanging="360"/>
      </w:pPr>
      <w:rPr>
        <w:rFonts w:ascii="Arial" w:hAnsi="Arial" w:hint="default"/>
      </w:rPr>
    </w:lvl>
    <w:lvl w:ilvl="4" w:tplc="C35ADF74" w:tentative="1">
      <w:start w:val="1"/>
      <w:numFmt w:val="bullet"/>
      <w:lvlText w:val="•"/>
      <w:lvlJc w:val="left"/>
      <w:pPr>
        <w:tabs>
          <w:tab w:val="num" w:pos="3600"/>
        </w:tabs>
        <w:ind w:left="3600" w:hanging="360"/>
      </w:pPr>
      <w:rPr>
        <w:rFonts w:ascii="Arial" w:hAnsi="Arial" w:hint="default"/>
      </w:rPr>
    </w:lvl>
    <w:lvl w:ilvl="5" w:tplc="FD600F56" w:tentative="1">
      <w:start w:val="1"/>
      <w:numFmt w:val="bullet"/>
      <w:lvlText w:val="•"/>
      <w:lvlJc w:val="left"/>
      <w:pPr>
        <w:tabs>
          <w:tab w:val="num" w:pos="4320"/>
        </w:tabs>
        <w:ind w:left="4320" w:hanging="360"/>
      </w:pPr>
      <w:rPr>
        <w:rFonts w:ascii="Arial" w:hAnsi="Arial" w:hint="default"/>
      </w:rPr>
    </w:lvl>
    <w:lvl w:ilvl="6" w:tplc="9288065C" w:tentative="1">
      <w:start w:val="1"/>
      <w:numFmt w:val="bullet"/>
      <w:lvlText w:val="•"/>
      <w:lvlJc w:val="left"/>
      <w:pPr>
        <w:tabs>
          <w:tab w:val="num" w:pos="5040"/>
        </w:tabs>
        <w:ind w:left="5040" w:hanging="360"/>
      </w:pPr>
      <w:rPr>
        <w:rFonts w:ascii="Arial" w:hAnsi="Arial" w:hint="default"/>
      </w:rPr>
    </w:lvl>
    <w:lvl w:ilvl="7" w:tplc="6F2C8B86" w:tentative="1">
      <w:start w:val="1"/>
      <w:numFmt w:val="bullet"/>
      <w:lvlText w:val="•"/>
      <w:lvlJc w:val="left"/>
      <w:pPr>
        <w:tabs>
          <w:tab w:val="num" w:pos="5760"/>
        </w:tabs>
        <w:ind w:left="5760" w:hanging="360"/>
      </w:pPr>
      <w:rPr>
        <w:rFonts w:ascii="Arial" w:hAnsi="Arial" w:hint="default"/>
      </w:rPr>
    </w:lvl>
    <w:lvl w:ilvl="8" w:tplc="111CE2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4A0AB1"/>
    <w:multiLevelType w:val="hybridMultilevel"/>
    <w:tmpl w:val="0A48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D184F"/>
    <w:multiLevelType w:val="hybridMultilevel"/>
    <w:tmpl w:val="A4D4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31548"/>
    <w:multiLevelType w:val="hybridMultilevel"/>
    <w:tmpl w:val="7AE2C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49EDEAC">
      <w:start w:val="1"/>
      <w:numFmt w:val="lowerRoman"/>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D3FF7"/>
    <w:multiLevelType w:val="hybridMultilevel"/>
    <w:tmpl w:val="73F6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A580D"/>
    <w:multiLevelType w:val="hybridMultilevel"/>
    <w:tmpl w:val="56904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1"/>
  </w:num>
  <w:num w:numId="4">
    <w:abstractNumId w:val="30"/>
  </w:num>
  <w:num w:numId="5">
    <w:abstractNumId w:val="20"/>
  </w:num>
  <w:num w:numId="6">
    <w:abstractNumId w:val="3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23"/>
  </w:num>
  <w:num w:numId="19">
    <w:abstractNumId w:val="17"/>
  </w:num>
  <w:num w:numId="20">
    <w:abstractNumId w:val="14"/>
  </w:num>
  <w:num w:numId="21">
    <w:abstractNumId w:val="25"/>
  </w:num>
  <w:num w:numId="22">
    <w:abstractNumId w:val="24"/>
  </w:num>
  <w:num w:numId="23">
    <w:abstractNumId w:val="16"/>
  </w:num>
  <w:num w:numId="24">
    <w:abstractNumId w:val="18"/>
  </w:num>
  <w:num w:numId="25">
    <w:abstractNumId w:val="19"/>
  </w:num>
  <w:num w:numId="26">
    <w:abstractNumId w:val="26"/>
  </w:num>
  <w:num w:numId="27">
    <w:abstractNumId w:val="13"/>
  </w:num>
  <w:num w:numId="28">
    <w:abstractNumId w:val="27"/>
  </w:num>
  <w:num w:numId="29">
    <w:abstractNumId w:val="29"/>
  </w:num>
  <w:num w:numId="30">
    <w:abstractNumId w:val="15"/>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86"/>
    <w:rsid w:val="00030A8D"/>
    <w:rsid w:val="000622E1"/>
    <w:rsid w:val="00077DE8"/>
    <w:rsid w:val="00083DAE"/>
    <w:rsid w:val="00091A9A"/>
    <w:rsid w:val="00097D97"/>
    <w:rsid w:val="000A5FB0"/>
    <w:rsid w:val="000B2184"/>
    <w:rsid w:val="000B22AE"/>
    <w:rsid w:val="000C7893"/>
    <w:rsid w:val="000D7709"/>
    <w:rsid w:val="000E0A51"/>
    <w:rsid w:val="000F04AF"/>
    <w:rsid w:val="0010440E"/>
    <w:rsid w:val="00131CA4"/>
    <w:rsid w:val="0014042A"/>
    <w:rsid w:val="0014621C"/>
    <w:rsid w:val="001520DB"/>
    <w:rsid w:val="00152DDB"/>
    <w:rsid w:val="00155554"/>
    <w:rsid w:val="00161E42"/>
    <w:rsid w:val="001948B1"/>
    <w:rsid w:val="00196F81"/>
    <w:rsid w:val="001B6512"/>
    <w:rsid w:val="001C514A"/>
    <w:rsid w:val="001D2D69"/>
    <w:rsid w:val="001D7314"/>
    <w:rsid w:val="00214931"/>
    <w:rsid w:val="002166FB"/>
    <w:rsid w:val="002273D5"/>
    <w:rsid w:val="00281584"/>
    <w:rsid w:val="00294887"/>
    <w:rsid w:val="00294FEF"/>
    <w:rsid w:val="002A05B0"/>
    <w:rsid w:val="002F56DD"/>
    <w:rsid w:val="00305FAF"/>
    <w:rsid w:val="00370630"/>
    <w:rsid w:val="003B0C73"/>
    <w:rsid w:val="004001C4"/>
    <w:rsid w:val="00413557"/>
    <w:rsid w:val="00423316"/>
    <w:rsid w:val="004447EC"/>
    <w:rsid w:val="00455E75"/>
    <w:rsid w:val="004864FA"/>
    <w:rsid w:val="00496D92"/>
    <w:rsid w:val="004D43F5"/>
    <w:rsid w:val="00506DAC"/>
    <w:rsid w:val="00542D60"/>
    <w:rsid w:val="005564C2"/>
    <w:rsid w:val="005601DF"/>
    <w:rsid w:val="005778E2"/>
    <w:rsid w:val="005809E6"/>
    <w:rsid w:val="005917D5"/>
    <w:rsid w:val="00597E84"/>
    <w:rsid w:val="005A5969"/>
    <w:rsid w:val="005C0B66"/>
    <w:rsid w:val="005C4ADB"/>
    <w:rsid w:val="005D6DC4"/>
    <w:rsid w:val="005E2B57"/>
    <w:rsid w:val="005E38CE"/>
    <w:rsid w:val="005F385E"/>
    <w:rsid w:val="00602229"/>
    <w:rsid w:val="00617C3F"/>
    <w:rsid w:val="006228FC"/>
    <w:rsid w:val="006253ED"/>
    <w:rsid w:val="006363EB"/>
    <w:rsid w:val="00636639"/>
    <w:rsid w:val="0066413F"/>
    <w:rsid w:val="006C3936"/>
    <w:rsid w:val="006D372B"/>
    <w:rsid w:val="006D62C8"/>
    <w:rsid w:val="006D7947"/>
    <w:rsid w:val="00715FBE"/>
    <w:rsid w:val="00717C03"/>
    <w:rsid w:val="00764D07"/>
    <w:rsid w:val="00786A94"/>
    <w:rsid w:val="00787941"/>
    <w:rsid w:val="007910D7"/>
    <w:rsid w:val="007E43EE"/>
    <w:rsid w:val="00815B57"/>
    <w:rsid w:val="00817246"/>
    <w:rsid w:val="00840C62"/>
    <w:rsid w:val="00842063"/>
    <w:rsid w:val="00863966"/>
    <w:rsid w:val="008B2E86"/>
    <w:rsid w:val="008B4DA2"/>
    <w:rsid w:val="008C1897"/>
    <w:rsid w:val="008E14AB"/>
    <w:rsid w:val="008E21C8"/>
    <w:rsid w:val="0094799E"/>
    <w:rsid w:val="00960B7D"/>
    <w:rsid w:val="0096205D"/>
    <w:rsid w:val="009729C3"/>
    <w:rsid w:val="00976EA3"/>
    <w:rsid w:val="00981D73"/>
    <w:rsid w:val="00985EDC"/>
    <w:rsid w:val="009E54C6"/>
    <w:rsid w:val="009F581A"/>
    <w:rsid w:val="00A319B0"/>
    <w:rsid w:val="00A3689F"/>
    <w:rsid w:val="00A506ED"/>
    <w:rsid w:val="00A553F3"/>
    <w:rsid w:val="00A637FA"/>
    <w:rsid w:val="00A74A3B"/>
    <w:rsid w:val="00A86DAE"/>
    <w:rsid w:val="00A87671"/>
    <w:rsid w:val="00A90412"/>
    <w:rsid w:val="00A92146"/>
    <w:rsid w:val="00A93084"/>
    <w:rsid w:val="00AA0D4E"/>
    <w:rsid w:val="00AE5ACB"/>
    <w:rsid w:val="00B01DCE"/>
    <w:rsid w:val="00B1722F"/>
    <w:rsid w:val="00B219C7"/>
    <w:rsid w:val="00B21E09"/>
    <w:rsid w:val="00B33EB8"/>
    <w:rsid w:val="00B614BA"/>
    <w:rsid w:val="00B713E9"/>
    <w:rsid w:val="00B956CE"/>
    <w:rsid w:val="00BB1BC6"/>
    <w:rsid w:val="00BB4501"/>
    <w:rsid w:val="00C11770"/>
    <w:rsid w:val="00C558A6"/>
    <w:rsid w:val="00C638D5"/>
    <w:rsid w:val="00C9246D"/>
    <w:rsid w:val="00CC3BCC"/>
    <w:rsid w:val="00D22DC8"/>
    <w:rsid w:val="00D24788"/>
    <w:rsid w:val="00D50D57"/>
    <w:rsid w:val="00D60435"/>
    <w:rsid w:val="00D703CA"/>
    <w:rsid w:val="00D72578"/>
    <w:rsid w:val="00D95308"/>
    <w:rsid w:val="00D97685"/>
    <w:rsid w:val="00DB00E7"/>
    <w:rsid w:val="00DC7CA0"/>
    <w:rsid w:val="00DE3FDB"/>
    <w:rsid w:val="00DF25C2"/>
    <w:rsid w:val="00DF5C75"/>
    <w:rsid w:val="00E21B28"/>
    <w:rsid w:val="00E22E78"/>
    <w:rsid w:val="00E30F30"/>
    <w:rsid w:val="00E41C0B"/>
    <w:rsid w:val="00E4775C"/>
    <w:rsid w:val="00E5146F"/>
    <w:rsid w:val="00E815F2"/>
    <w:rsid w:val="00EA40AC"/>
    <w:rsid w:val="00EE33C0"/>
    <w:rsid w:val="00EF08EF"/>
    <w:rsid w:val="00F64131"/>
    <w:rsid w:val="00F8569C"/>
    <w:rsid w:val="00FC541A"/>
    <w:rsid w:val="00FE5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9"/>
      </w:numPr>
      <w:spacing w:before="0" w:after="120"/>
      <w:ind w:left="418" w:hanging="274"/>
    </w:pPr>
  </w:style>
  <w:style w:type="paragraph" w:customStyle="1" w:styleId="Box-Bullets">
    <w:name w:val="Box-Bullets"/>
    <w:basedOn w:val="Box-Numbers"/>
    <w:rsid w:val="008E14AB"/>
    <w:pPr>
      <w:numPr>
        <w:numId w:val="24"/>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653557891">
      <w:bodyDiv w:val="1"/>
      <w:marLeft w:val="0"/>
      <w:marRight w:val="0"/>
      <w:marTop w:val="0"/>
      <w:marBottom w:val="0"/>
      <w:divBdr>
        <w:top w:val="none" w:sz="0" w:space="0" w:color="auto"/>
        <w:left w:val="none" w:sz="0" w:space="0" w:color="auto"/>
        <w:bottom w:val="none" w:sz="0" w:space="0" w:color="auto"/>
        <w:right w:val="none" w:sz="0" w:space="0" w:color="auto"/>
      </w:divBdr>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inequality-poverty-and-sustainable-develop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Bethany Jacobs</cp:lastModifiedBy>
  <cp:revision>5</cp:revision>
  <cp:lastPrinted>2017-03-08T04:53:00Z</cp:lastPrinted>
  <dcterms:created xsi:type="dcterms:W3CDTF">2017-07-11T14:29:00Z</dcterms:created>
  <dcterms:modified xsi:type="dcterms:W3CDTF">2017-07-11T18:06:00Z</dcterms:modified>
</cp:coreProperties>
</file>