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52FA8" w14:textId="4BD14E51" w:rsidR="009C61A5" w:rsidRPr="009D365E" w:rsidRDefault="009C61A5" w:rsidP="00A240AE">
      <w:pPr>
        <w:rPr>
          <w:rFonts w:ascii="Times New Roman" w:hAnsi="Times New Roman" w:cs="Times New Roman"/>
          <w:b/>
        </w:rPr>
      </w:pPr>
      <w:r w:rsidRPr="009D365E">
        <w:rPr>
          <w:rFonts w:ascii="Times New Roman" w:hAnsi="Times New Roman" w:cs="Times New Roman"/>
          <w:b/>
        </w:rPr>
        <w:t xml:space="preserve">DAPL </w:t>
      </w:r>
      <w:r w:rsidR="00314BF6">
        <w:rPr>
          <w:rFonts w:ascii="Times New Roman" w:hAnsi="Times New Roman" w:cs="Times New Roman"/>
          <w:b/>
        </w:rPr>
        <w:t xml:space="preserve">Exercises and Resources </w:t>
      </w:r>
      <w:bookmarkStart w:id="0" w:name="_GoBack"/>
      <w:bookmarkEnd w:id="0"/>
      <w:r w:rsidRPr="009D365E">
        <w:rPr>
          <w:rFonts w:ascii="Times New Roman" w:hAnsi="Times New Roman" w:cs="Times New Roman"/>
          <w:b/>
        </w:rPr>
        <w:t>from Dr. Rebekah Greene’s Spring 2017 LMC 3403 Class</w:t>
      </w:r>
    </w:p>
    <w:p w14:paraId="2C3242EF" w14:textId="58AC1142" w:rsidR="003D4518" w:rsidRPr="009D365E" w:rsidRDefault="003D4518" w:rsidP="00C677AF">
      <w:pPr>
        <w:rPr>
          <w:rFonts w:ascii="Times New Roman" w:hAnsi="Times New Roman" w:cs="Times New Roman"/>
          <w:u w:val="single"/>
        </w:rPr>
      </w:pPr>
      <w:r w:rsidRPr="009D365E">
        <w:rPr>
          <w:rFonts w:ascii="Times New Roman" w:hAnsi="Times New Roman" w:cs="Times New Roman"/>
          <w:u w:val="single"/>
        </w:rPr>
        <w:t>Individual</w:t>
      </w:r>
      <w:r w:rsidR="004C51C3" w:rsidRPr="009D365E">
        <w:rPr>
          <w:rFonts w:ascii="Times New Roman" w:hAnsi="Times New Roman" w:cs="Times New Roman"/>
          <w:u w:val="single"/>
        </w:rPr>
        <w:t xml:space="preserve"> </w:t>
      </w:r>
      <w:r w:rsidR="00171D20" w:rsidRPr="009D365E">
        <w:rPr>
          <w:rFonts w:ascii="Times New Roman" w:hAnsi="Times New Roman" w:cs="Times New Roman"/>
          <w:u w:val="single"/>
        </w:rPr>
        <w:t xml:space="preserve">Reading and Response </w:t>
      </w:r>
      <w:r w:rsidR="004C51C3" w:rsidRPr="009D365E">
        <w:rPr>
          <w:rFonts w:ascii="Times New Roman" w:hAnsi="Times New Roman" w:cs="Times New Roman"/>
          <w:u w:val="single"/>
        </w:rPr>
        <w:t>Assignment</w:t>
      </w:r>
    </w:p>
    <w:p w14:paraId="01257B57" w14:textId="77777777" w:rsidR="009E3586" w:rsidRPr="009D365E" w:rsidRDefault="009E3586" w:rsidP="00C677AF">
      <w:pPr>
        <w:rPr>
          <w:rFonts w:ascii="Times New Roman" w:hAnsi="Times New Roman" w:cs="Times New Roman"/>
          <w:i/>
        </w:rPr>
      </w:pPr>
      <w:r w:rsidRPr="009D365E">
        <w:rPr>
          <w:rFonts w:ascii="Times New Roman" w:hAnsi="Times New Roman" w:cs="Times New Roman"/>
          <w:i/>
        </w:rPr>
        <w:t>Instructions:</w:t>
      </w:r>
    </w:p>
    <w:p w14:paraId="1F3E8AE4" w14:textId="31F73FF0" w:rsidR="00666139" w:rsidRPr="009D365E" w:rsidRDefault="00171D20" w:rsidP="00C677AF">
      <w:pPr>
        <w:rPr>
          <w:rFonts w:ascii="Times New Roman" w:hAnsi="Times New Roman" w:cs="Times New Roman"/>
        </w:rPr>
      </w:pPr>
      <w:r w:rsidRPr="009D365E">
        <w:rPr>
          <w:rFonts w:ascii="Times New Roman" w:hAnsi="Times New Roman" w:cs="Times New Roman"/>
        </w:rPr>
        <w:t>Read</w:t>
      </w:r>
      <w:r w:rsidR="00666139" w:rsidRPr="009D365E">
        <w:rPr>
          <w:rFonts w:ascii="Times New Roman" w:hAnsi="Times New Roman" w:cs="Times New Roman"/>
        </w:rPr>
        <w:t xml:space="preserve"> </w:t>
      </w:r>
      <w:r w:rsidR="00DB076F" w:rsidRPr="009D365E">
        <w:rPr>
          <w:rFonts w:ascii="Times New Roman" w:hAnsi="Times New Roman" w:cs="Times New Roman"/>
        </w:rPr>
        <w:t>these articles, 1) “</w:t>
      </w:r>
      <w:hyperlink r:id="rId5" w:history="1">
        <w:r w:rsidR="00DB076F" w:rsidRPr="009D365E">
          <w:rPr>
            <w:rStyle w:val="Hyperlink"/>
            <w:rFonts w:ascii="Times New Roman" w:hAnsi="Times New Roman" w:cs="Times New Roman"/>
          </w:rPr>
          <w:t>Dakota Access pipeline: the who, what and why of the Standing Rock protests</w:t>
        </w:r>
      </w:hyperlink>
      <w:r w:rsidR="00DB076F" w:rsidRPr="009D365E">
        <w:rPr>
          <w:rFonts w:ascii="Times New Roman" w:hAnsi="Times New Roman" w:cs="Times New Roman"/>
        </w:rPr>
        <w:t xml:space="preserve">” </w:t>
      </w:r>
      <w:r w:rsidR="00DB076F" w:rsidRPr="009D365E">
        <w:rPr>
          <w:rFonts w:ascii="Times New Roman" w:hAnsi="Times New Roman" w:cs="Times New Roman"/>
          <w:i/>
        </w:rPr>
        <w:t>(The Guardian</w:t>
      </w:r>
      <w:r w:rsidR="00DB076F" w:rsidRPr="009D365E">
        <w:rPr>
          <w:rFonts w:ascii="Times New Roman" w:hAnsi="Times New Roman" w:cs="Times New Roman"/>
        </w:rPr>
        <w:t>) and 2) “</w:t>
      </w:r>
      <w:hyperlink r:id="rId6" w:history="1">
        <w:r w:rsidR="00DB076F" w:rsidRPr="009D365E">
          <w:rPr>
            <w:rStyle w:val="Hyperlink"/>
            <w:rFonts w:ascii="Times New Roman" w:hAnsi="Times New Roman" w:cs="Times New Roman"/>
          </w:rPr>
          <w:t>What the Dakota Access Pipeline Protest is Really About</w:t>
        </w:r>
      </w:hyperlink>
      <w:r w:rsidR="00DB076F" w:rsidRPr="009D365E">
        <w:rPr>
          <w:rFonts w:ascii="Times New Roman" w:hAnsi="Times New Roman" w:cs="Times New Roman"/>
        </w:rPr>
        <w:t>” (</w:t>
      </w:r>
      <w:r w:rsidR="00DB076F" w:rsidRPr="009D365E">
        <w:rPr>
          <w:rFonts w:ascii="Times New Roman" w:hAnsi="Times New Roman" w:cs="Times New Roman"/>
          <w:i/>
        </w:rPr>
        <w:t>The Wall Street Journal</w:t>
      </w:r>
      <w:r w:rsidR="00DB076F" w:rsidRPr="009D365E">
        <w:rPr>
          <w:rFonts w:ascii="Times New Roman" w:hAnsi="Times New Roman" w:cs="Times New Roman"/>
        </w:rPr>
        <w:t xml:space="preserve">). After reading, please </w:t>
      </w:r>
      <w:r w:rsidRPr="009D365E">
        <w:rPr>
          <w:rFonts w:ascii="Times New Roman" w:hAnsi="Times New Roman" w:cs="Times New Roman"/>
        </w:rPr>
        <w:t xml:space="preserve">explore the </w:t>
      </w:r>
      <w:hyperlink r:id="rId7" w:history="1">
        <w:r w:rsidRPr="009D365E">
          <w:rPr>
            <w:rStyle w:val="Hyperlink"/>
            <w:rFonts w:ascii="Times New Roman" w:hAnsi="Times New Roman" w:cs="Times New Roman"/>
            <w:i/>
          </w:rPr>
          <w:t xml:space="preserve">Why Treaties Matter </w:t>
        </w:r>
        <w:r w:rsidRPr="009D365E">
          <w:rPr>
            <w:rStyle w:val="Hyperlink"/>
            <w:rFonts w:ascii="Times New Roman" w:hAnsi="Times New Roman" w:cs="Times New Roman"/>
          </w:rPr>
          <w:t>virtual exhibit</w:t>
        </w:r>
      </w:hyperlink>
      <w:r w:rsidRPr="009D365E">
        <w:rPr>
          <w:rFonts w:ascii="Times New Roman" w:hAnsi="Times New Roman" w:cs="Times New Roman"/>
        </w:rPr>
        <w:t>, before answering</w:t>
      </w:r>
      <w:r w:rsidR="00666139" w:rsidRPr="009D365E">
        <w:rPr>
          <w:rFonts w:ascii="Times New Roman" w:hAnsi="Times New Roman" w:cs="Times New Roman"/>
        </w:rPr>
        <w:t xml:space="preserve"> the</w:t>
      </w:r>
      <w:r w:rsidRPr="009D365E">
        <w:rPr>
          <w:rFonts w:ascii="Times New Roman" w:hAnsi="Times New Roman" w:cs="Times New Roman"/>
        </w:rPr>
        <w:t>se</w:t>
      </w:r>
      <w:r w:rsidR="00666139" w:rsidRPr="009D365E">
        <w:rPr>
          <w:rFonts w:ascii="Times New Roman" w:hAnsi="Times New Roman" w:cs="Times New Roman"/>
        </w:rPr>
        <w:t xml:space="preserve"> questions</w:t>
      </w:r>
      <w:r w:rsidR="00DB076F" w:rsidRPr="009D365E">
        <w:rPr>
          <w:rFonts w:ascii="Times New Roman" w:hAnsi="Times New Roman" w:cs="Times New Roman"/>
        </w:rPr>
        <w:t xml:space="preserve"> using information from </w:t>
      </w:r>
      <w:r w:rsidR="00DB076F" w:rsidRPr="009D365E">
        <w:rPr>
          <w:rFonts w:ascii="Times New Roman" w:hAnsi="Times New Roman" w:cs="Times New Roman"/>
          <w:b/>
        </w:rPr>
        <w:t>all three</w:t>
      </w:r>
      <w:r w:rsidR="00DB076F" w:rsidRPr="009D365E">
        <w:rPr>
          <w:rFonts w:ascii="Times New Roman" w:hAnsi="Times New Roman" w:cs="Times New Roman"/>
        </w:rPr>
        <w:t xml:space="preserve"> sources</w:t>
      </w:r>
      <w:r w:rsidRPr="009D365E">
        <w:rPr>
          <w:rFonts w:ascii="Times New Roman" w:hAnsi="Times New Roman" w:cs="Times New Roman"/>
        </w:rPr>
        <w:t xml:space="preserve">. </w:t>
      </w:r>
      <w:r w:rsidR="00DB076F" w:rsidRPr="009D365E">
        <w:rPr>
          <w:rFonts w:ascii="Times New Roman" w:hAnsi="Times New Roman" w:cs="Times New Roman"/>
        </w:rPr>
        <w:t xml:space="preserve">Bring your typed </w:t>
      </w:r>
      <w:r w:rsidRPr="009D365E">
        <w:rPr>
          <w:rFonts w:ascii="Times New Roman" w:hAnsi="Times New Roman" w:cs="Times New Roman"/>
        </w:rPr>
        <w:t>answers so that you’re able to fully participate in our class discussion.</w:t>
      </w:r>
    </w:p>
    <w:p w14:paraId="3806AFBE" w14:textId="00618B95" w:rsidR="00DB076F" w:rsidRPr="009D365E" w:rsidRDefault="00DB076F" w:rsidP="00C677AF">
      <w:pPr>
        <w:rPr>
          <w:rFonts w:ascii="Times New Roman" w:hAnsi="Times New Roman" w:cs="Times New Roman"/>
        </w:rPr>
      </w:pPr>
      <w:r w:rsidRPr="009D365E">
        <w:rPr>
          <w:rFonts w:ascii="Times New Roman" w:hAnsi="Times New Roman" w:cs="Times New Roman"/>
        </w:rPr>
        <w:t xml:space="preserve">Note: these three sources have been selected to give you a rounded introduction to this topic. </w:t>
      </w:r>
      <w:r w:rsidRPr="009D365E">
        <w:rPr>
          <w:rFonts w:ascii="Times New Roman" w:hAnsi="Times New Roman" w:cs="Times New Roman"/>
          <w:i/>
        </w:rPr>
        <w:t>The Guardian</w:t>
      </w:r>
      <w:r w:rsidRPr="009D365E">
        <w:rPr>
          <w:rFonts w:ascii="Times New Roman" w:hAnsi="Times New Roman" w:cs="Times New Roman"/>
        </w:rPr>
        <w:t xml:space="preserve"> is a British newspaper typically aligned with a more liberal political agenda, </w:t>
      </w:r>
      <w:r w:rsidRPr="009D365E">
        <w:rPr>
          <w:rFonts w:ascii="Times New Roman" w:hAnsi="Times New Roman" w:cs="Times New Roman"/>
          <w:i/>
        </w:rPr>
        <w:t xml:space="preserve">The Wall Street Journal </w:t>
      </w:r>
      <w:r w:rsidRPr="009D365E">
        <w:rPr>
          <w:rFonts w:ascii="Times New Roman" w:hAnsi="Times New Roman" w:cs="Times New Roman"/>
        </w:rPr>
        <w:t xml:space="preserve">is an American newspaper that typically tilts more towards the right and is interested in financial affairs, and </w:t>
      </w:r>
      <w:r w:rsidRPr="009D365E">
        <w:rPr>
          <w:rFonts w:ascii="Times New Roman" w:hAnsi="Times New Roman" w:cs="Times New Roman"/>
          <w:i/>
        </w:rPr>
        <w:t xml:space="preserve">Why Treaties Matter </w:t>
      </w:r>
      <w:r w:rsidRPr="009D365E">
        <w:rPr>
          <w:rFonts w:ascii="Times New Roman" w:hAnsi="Times New Roman" w:cs="Times New Roman"/>
        </w:rPr>
        <w:t>discusses the issue from a Native American perspective. For more information, please consult the resources guide at the end of this document.</w:t>
      </w:r>
    </w:p>
    <w:p w14:paraId="249D7D2C" w14:textId="0948E8DC" w:rsidR="00F02DDE" w:rsidRPr="009D365E" w:rsidRDefault="00C677AF" w:rsidP="009E3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D365E">
        <w:rPr>
          <w:rFonts w:ascii="Times New Roman" w:hAnsi="Times New Roman" w:cs="Times New Roman"/>
        </w:rPr>
        <w:t xml:space="preserve">What is the </w:t>
      </w:r>
      <w:r w:rsidR="004C51C3" w:rsidRPr="009D365E">
        <w:rPr>
          <w:rFonts w:ascii="Times New Roman" w:hAnsi="Times New Roman" w:cs="Times New Roman"/>
        </w:rPr>
        <w:t>issue being debated here</w:t>
      </w:r>
      <w:r w:rsidRPr="009D365E">
        <w:rPr>
          <w:rFonts w:ascii="Times New Roman" w:hAnsi="Times New Roman" w:cs="Times New Roman"/>
        </w:rPr>
        <w:t>?</w:t>
      </w:r>
    </w:p>
    <w:p w14:paraId="48D7BC8D" w14:textId="77777777" w:rsidR="00C677AF" w:rsidRPr="009D365E" w:rsidRDefault="00C677AF" w:rsidP="009E3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D365E">
        <w:rPr>
          <w:rFonts w:ascii="Times New Roman" w:hAnsi="Times New Roman" w:cs="Times New Roman"/>
        </w:rPr>
        <w:t>Which key stakeholders are involved?</w:t>
      </w:r>
    </w:p>
    <w:p w14:paraId="17695693" w14:textId="4D19E6BC" w:rsidR="00C677AF" w:rsidRPr="009D365E" w:rsidRDefault="00C677AF" w:rsidP="009E3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D365E">
        <w:rPr>
          <w:rFonts w:ascii="Times New Roman" w:hAnsi="Times New Roman" w:cs="Times New Roman"/>
        </w:rPr>
        <w:t xml:space="preserve">Group these stakeholders—which ones support the issue identified in question </w:t>
      </w:r>
      <w:r w:rsidR="004C51C3" w:rsidRPr="009D365E">
        <w:rPr>
          <w:rFonts w:ascii="Times New Roman" w:hAnsi="Times New Roman" w:cs="Times New Roman"/>
        </w:rPr>
        <w:t>one</w:t>
      </w:r>
      <w:r w:rsidRPr="009D365E">
        <w:rPr>
          <w:rFonts w:ascii="Times New Roman" w:hAnsi="Times New Roman" w:cs="Times New Roman"/>
        </w:rPr>
        <w:t>? Which are opposed?</w:t>
      </w:r>
    </w:p>
    <w:p w14:paraId="3F2B07B7" w14:textId="77777777" w:rsidR="00C677AF" w:rsidRPr="009D365E" w:rsidRDefault="00C677AF" w:rsidP="009E3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D365E">
        <w:rPr>
          <w:rFonts w:ascii="Times New Roman" w:hAnsi="Times New Roman" w:cs="Times New Roman"/>
        </w:rPr>
        <w:t>What is the main argument in favor of proceeding?</w:t>
      </w:r>
    </w:p>
    <w:p w14:paraId="644C7C1C" w14:textId="75B59794" w:rsidR="00171D20" w:rsidRPr="009D365E" w:rsidRDefault="00C677AF" w:rsidP="009E3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D365E">
        <w:rPr>
          <w:rFonts w:ascii="Times New Roman" w:hAnsi="Times New Roman" w:cs="Times New Roman"/>
        </w:rPr>
        <w:t>What is the main argument in favor of opposition?</w:t>
      </w:r>
    </w:p>
    <w:p w14:paraId="41957852" w14:textId="5BC49B60" w:rsidR="00C677AF" w:rsidRPr="009D365E" w:rsidRDefault="00C677AF" w:rsidP="009E3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D365E">
        <w:rPr>
          <w:rFonts w:ascii="Times New Roman" w:hAnsi="Times New Roman" w:cs="Times New Roman"/>
        </w:rPr>
        <w:t>How many governments are involved in this issue</w:t>
      </w:r>
      <w:r w:rsidR="004D3788" w:rsidRPr="009D365E">
        <w:rPr>
          <w:rFonts w:ascii="Times New Roman" w:hAnsi="Times New Roman" w:cs="Times New Roman"/>
        </w:rPr>
        <w:t xml:space="preserve"> and how do they communicate with each other</w:t>
      </w:r>
      <w:r w:rsidRPr="009D365E">
        <w:rPr>
          <w:rFonts w:ascii="Times New Roman" w:hAnsi="Times New Roman" w:cs="Times New Roman"/>
        </w:rPr>
        <w:t>?</w:t>
      </w:r>
    </w:p>
    <w:p w14:paraId="0F7A1502" w14:textId="77777777" w:rsidR="00C677AF" w:rsidRPr="009D365E" w:rsidRDefault="00C677AF" w:rsidP="009E3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D365E">
        <w:rPr>
          <w:rFonts w:ascii="Times New Roman" w:hAnsi="Times New Roman" w:cs="Times New Roman"/>
        </w:rPr>
        <w:t>Why are treaties important?</w:t>
      </w:r>
    </w:p>
    <w:p w14:paraId="682CF0C6" w14:textId="77777777" w:rsidR="0098437C" w:rsidRPr="009D365E" w:rsidRDefault="0098437C">
      <w:pPr>
        <w:rPr>
          <w:rFonts w:ascii="Times New Roman" w:hAnsi="Times New Roman" w:cs="Times New Roman"/>
          <w:u w:val="single"/>
        </w:rPr>
      </w:pPr>
      <w:r w:rsidRPr="009D365E">
        <w:rPr>
          <w:rFonts w:ascii="Times New Roman" w:hAnsi="Times New Roman" w:cs="Times New Roman"/>
          <w:u w:val="single"/>
        </w:rPr>
        <w:br w:type="page"/>
      </w:r>
    </w:p>
    <w:p w14:paraId="4F8820CE" w14:textId="755CB453" w:rsidR="003D4518" w:rsidRPr="009D365E" w:rsidRDefault="00BC7B85" w:rsidP="00C677AF">
      <w:pPr>
        <w:rPr>
          <w:rFonts w:ascii="Times New Roman" w:hAnsi="Times New Roman" w:cs="Times New Roman"/>
          <w:u w:val="single"/>
        </w:rPr>
      </w:pPr>
      <w:r w:rsidRPr="009D365E">
        <w:rPr>
          <w:rFonts w:ascii="Times New Roman" w:hAnsi="Times New Roman" w:cs="Times New Roman"/>
          <w:u w:val="single"/>
        </w:rPr>
        <w:lastRenderedPageBreak/>
        <w:t xml:space="preserve">Small </w:t>
      </w:r>
      <w:r w:rsidR="003D4518" w:rsidRPr="009D365E">
        <w:rPr>
          <w:rFonts w:ascii="Times New Roman" w:hAnsi="Times New Roman" w:cs="Times New Roman"/>
          <w:u w:val="single"/>
        </w:rPr>
        <w:t>Group</w:t>
      </w:r>
      <w:r w:rsidR="004C51C3" w:rsidRPr="009D365E">
        <w:rPr>
          <w:rFonts w:ascii="Times New Roman" w:hAnsi="Times New Roman" w:cs="Times New Roman"/>
          <w:u w:val="single"/>
        </w:rPr>
        <w:t xml:space="preserve"> </w:t>
      </w:r>
      <w:r w:rsidRPr="009D365E">
        <w:rPr>
          <w:rFonts w:ascii="Times New Roman" w:hAnsi="Times New Roman" w:cs="Times New Roman"/>
          <w:u w:val="single"/>
        </w:rPr>
        <w:t xml:space="preserve">News Review Discussion </w:t>
      </w:r>
      <w:r w:rsidR="004C51C3" w:rsidRPr="009D365E">
        <w:rPr>
          <w:rFonts w:ascii="Times New Roman" w:hAnsi="Times New Roman" w:cs="Times New Roman"/>
          <w:u w:val="single"/>
        </w:rPr>
        <w:t>Assignmen</w:t>
      </w:r>
      <w:r w:rsidR="009E3586" w:rsidRPr="009D365E">
        <w:rPr>
          <w:rFonts w:ascii="Times New Roman" w:hAnsi="Times New Roman" w:cs="Times New Roman"/>
          <w:u w:val="single"/>
        </w:rPr>
        <w:t>t</w:t>
      </w:r>
    </w:p>
    <w:p w14:paraId="0B74DBA1" w14:textId="77777777" w:rsidR="00700898" w:rsidRPr="009D365E" w:rsidRDefault="00924E1C" w:rsidP="009E3586">
      <w:pPr>
        <w:rPr>
          <w:rFonts w:ascii="Times New Roman" w:hAnsi="Times New Roman" w:cs="Times New Roman"/>
        </w:rPr>
      </w:pPr>
      <w:r w:rsidRPr="009D365E">
        <w:rPr>
          <w:rFonts w:ascii="Times New Roman" w:hAnsi="Times New Roman" w:cs="Times New Roman"/>
          <w:i/>
        </w:rPr>
        <w:t>Facilitator Note</w:t>
      </w:r>
      <w:r w:rsidRPr="009D365E">
        <w:rPr>
          <w:rFonts w:ascii="Times New Roman" w:hAnsi="Times New Roman" w:cs="Times New Roman"/>
        </w:rPr>
        <w:t xml:space="preserve">: Divide the class into an even number of groups. Half of the groups should investigate question 1, while the others investigate question 2. </w:t>
      </w:r>
    </w:p>
    <w:p w14:paraId="50803A66" w14:textId="475CFAD6" w:rsidR="00924E1C" w:rsidRPr="009D365E" w:rsidRDefault="00EC35E3" w:rsidP="009E3586">
      <w:pPr>
        <w:rPr>
          <w:rFonts w:ascii="Times New Roman" w:hAnsi="Times New Roman" w:cs="Times New Roman"/>
        </w:rPr>
      </w:pPr>
      <w:r w:rsidRPr="009D365E">
        <w:rPr>
          <w:rFonts w:ascii="Times New Roman" w:hAnsi="Times New Roman" w:cs="Times New Roman"/>
          <w:i/>
        </w:rPr>
        <w:t xml:space="preserve">Objective: </w:t>
      </w:r>
      <w:r w:rsidR="009E3586" w:rsidRPr="009D365E">
        <w:rPr>
          <w:rFonts w:ascii="Times New Roman" w:hAnsi="Times New Roman" w:cs="Times New Roman"/>
        </w:rPr>
        <w:t>This assignment is designed to get stud</w:t>
      </w:r>
      <w:r w:rsidR="00700898" w:rsidRPr="009D365E">
        <w:rPr>
          <w:rFonts w:ascii="Times New Roman" w:hAnsi="Times New Roman" w:cs="Times New Roman"/>
        </w:rPr>
        <w:t xml:space="preserve">ents thinking about how decisions regarding technological developments and enhancements </w:t>
      </w:r>
      <w:r w:rsidR="009E3586" w:rsidRPr="009D365E">
        <w:rPr>
          <w:rFonts w:ascii="Times New Roman" w:hAnsi="Times New Roman" w:cs="Times New Roman"/>
        </w:rPr>
        <w:t xml:space="preserve">can sometimes impact overlooked constituencies </w:t>
      </w:r>
      <w:r w:rsidR="00700898" w:rsidRPr="009D365E">
        <w:rPr>
          <w:rFonts w:ascii="Times New Roman" w:hAnsi="Times New Roman" w:cs="Times New Roman"/>
        </w:rPr>
        <w:t>and their needs.</w:t>
      </w:r>
    </w:p>
    <w:p w14:paraId="40664880" w14:textId="77777777" w:rsidR="009E3586" w:rsidRPr="009D365E" w:rsidRDefault="009E3586" w:rsidP="009E3586">
      <w:pPr>
        <w:rPr>
          <w:rFonts w:ascii="Times New Roman" w:hAnsi="Times New Roman" w:cs="Times New Roman"/>
          <w:i/>
        </w:rPr>
      </w:pPr>
      <w:r w:rsidRPr="009D365E">
        <w:rPr>
          <w:rFonts w:ascii="Times New Roman" w:hAnsi="Times New Roman" w:cs="Times New Roman"/>
          <w:i/>
        </w:rPr>
        <w:t>Instructions:</w:t>
      </w:r>
    </w:p>
    <w:p w14:paraId="68E12B7A" w14:textId="2FB3C120" w:rsidR="00924E1C" w:rsidRPr="009D365E" w:rsidRDefault="00C677AF" w:rsidP="009E3586">
      <w:pPr>
        <w:rPr>
          <w:rFonts w:ascii="Times New Roman" w:hAnsi="Times New Roman" w:cs="Times New Roman"/>
        </w:rPr>
      </w:pPr>
      <w:r w:rsidRPr="009D365E">
        <w:rPr>
          <w:rFonts w:ascii="Times New Roman" w:hAnsi="Times New Roman" w:cs="Times New Roman"/>
        </w:rPr>
        <w:t xml:space="preserve">With your </w:t>
      </w:r>
      <w:r w:rsidR="00924E1C" w:rsidRPr="009D365E">
        <w:rPr>
          <w:rFonts w:ascii="Times New Roman" w:hAnsi="Times New Roman" w:cs="Times New Roman"/>
        </w:rPr>
        <w:t>group</w:t>
      </w:r>
      <w:r w:rsidRPr="009D365E">
        <w:rPr>
          <w:rFonts w:ascii="Times New Roman" w:hAnsi="Times New Roman" w:cs="Times New Roman"/>
        </w:rPr>
        <w:t xml:space="preserve">, </w:t>
      </w:r>
      <w:r w:rsidR="00924E1C" w:rsidRPr="009D365E">
        <w:rPr>
          <w:rFonts w:ascii="Times New Roman" w:hAnsi="Times New Roman" w:cs="Times New Roman"/>
        </w:rPr>
        <w:t xml:space="preserve">take a look at </w:t>
      </w:r>
      <w:hyperlink r:id="rId8" w:history="1">
        <w:r w:rsidR="00924E1C" w:rsidRPr="009D365E">
          <w:rPr>
            <w:rStyle w:val="Hyperlink"/>
            <w:rFonts w:ascii="Times New Roman" w:hAnsi="Times New Roman" w:cs="Times New Roman"/>
          </w:rPr>
          <w:t>Google News</w:t>
        </w:r>
      </w:hyperlink>
      <w:r w:rsidR="00924E1C" w:rsidRPr="009D365E">
        <w:rPr>
          <w:rFonts w:ascii="Times New Roman" w:hAnsi="Times New Roman" w:cs="Times New Roman"/>
        </w:rPr>
        <w:t xml:space="preserve"> and search for “Standing Rock Sioux.” </w:t>
      </w:r>
      <w:r w:rsidR="009E3586" w:rsidRPr="009D365E">
        <w:rPr>
          <w:rFonts w:ascii="Times New Roman" w:hAnsi="Times New Roman" w:cs="Times New Roman"/>
        </w:rPr>
        <w:t xml:space="preserve">Take notes as you read and be prepared to share a short (no more than 5 minute) summary with your peers. (You will use your notes for your summary and then submit at the end of class.) </w:t>
      </w:r>
      <w:r w:rsidR="00924E1C" w:rsidRPr="009D365E">
        <w:rPr>
          <w:rFonts w:ascii="Times New Roman" w:hAnsi="Times New Roman" w:cs="Times New Roman"/>
        </w:rPr>
        <w:t xml:space="preserve">Use the resources you locate </w:t>
      </w:r>
      <w:r w:rsidR="009E3586" w:rsidRPr="009D365E">
        <w:rPr>
          <w:rFonts w:ascii="Times New Roman" w:hAnsi="Times New Roman" w:cs="Times New Roman"/>
        </w:rPr>
        <w:t xml:space="preserve">in your Google News search </w:t>
      </w:r>
      <w:r w:rsidR="00924E1C" w:rsidRPr="009D365E">
        <w:rPr>
          <w:rFonts w:ascii="Times New Roman" w:hAnsi="Times New Roman" w:cs="Times New Roman"/>
        </w:rPr>
        <w:t>to answer the following questions:</w:t>
      </w:r>
    </w:p>
    <w:p w14:paraId="3608CB53" w14:textId="1ABD8B05" w:rsidR="00171D20" w:rsidRPr="009D365E" w:rsidRDefault="00171D20" w:rsidP="009D5B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D365E">
        <w:rPr>
          <w:rFonts w:ascii="Times New Roman" w:hAnsi="Times New Roman" w:cs="Times New Roman"/>
        </w:rPr>
        <w:t xml:space="preserve">How has the evolution of the Dakota Access Pipeline protests raised awareness of environmental justice issues </w:t>
      </w:r>
      <w:r w:rsidRPr="009D365E">
        <w:rPr>
          <w:rFonts w:ascii="Times New Roman" w:hAnsi="Times New Roman" w:cs="Times New Roman"/>
          <w:u w:val="single"/>
        </w:rPr>
        <w:t>or</w:t>
      </w:r>
      <w:r w:rsidRPr="009D365E">
        <w:rPr>
          <w:rFonts w:ascii="Times New Roman" w:hAnsi="Times New Roman" w:cs="Times New Roman"/>
        </w:rPr>
        <w:t xml:space="preserve"> the issues of voice and agency that many Native American nations face, in your opinion?</w:t>
      </w:r>
      <w:r w:rsidR="009D5B1D" w:rsidRPr="009D365E">
        <w:rPr>
          <w:rFonts w:ascii="Times New Roman" w:hAnsi="Times New Roman" w:cs="Times New Roman"/>
        </w:rPr>
        <w:t xml:space="preserve"> (For more on voice and agency, check out this </w:t>
      </w:r>
      <w:hyperlink r:id="rId9" w:history="1">
        <w:r w:rsidR="009D5B1D" w:rsidRPr="009D365E">
          <w:rPr>
            <w:rStyle w:val="Hyperlink"/>
            <w:rFonts w:ascii="Times New Roman" w:hAnsi="Times New Roman" w:cs="Times New Roman"/>
          </w:rPr>
          <w:t>short definition and discussion</w:t>
        </w:r>
      </w:hyperlink>
      <w:r w:rsidR="009D5B1D" w:rsidRPr="009D365E">
        <w:rPr>
          <w:rFonts w:ascii="Times New Roman" w:hAnsi="Times New Roman" w:cs="Times New Roman"/>
        </w:rPr>
        <w:t xml:space="preserve"> from the Georgia Tech Center for Serve-Learn-Sustain.) </w:t>
      </w:r>
    </w:p>
    <w:p w14:paraId="748AEDB8" w14:textId="77777777" w:rsidR="009D5B1D" w:rsidRPr="009D365E" w:rsidRDefault="009D5B1D" w:rsidP="00643989">
      <w:pPr>
        <w:pStyle w:val="ListParagraph"/>
        <w:rPr>
          <w:rFonts w:ascii="Times New Roman" w:hAnsi="Times New Roman" w:cs="Times New Roman"/>
        </w:rPr>
      </w:pPr>
    </w:p>
    <w:p w14:paraId="2764E72E" w14:textId="32009799" w:rsidR="00924E1C" w:rsidRPr="009D365E" w:rsidRDefault="004D3788" w:rsidP="009E35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D365E">
        <w:rPr>
          <w:rFonts w:ascii="Times New Roman" w:hAnsi="Times New Roman" w:cs="Times New Roman"/>
        </w:rPr>
        <w:t>Think more about the roles that technology can play within the community, either as a benefactor or as a disruptive agent. How does the Dakota Access Pipeline emerge as an example of either, based upon the resources you’ve located?</w:t>
      </w:r>
    </w:p>
    <w:p w14:paraId="22229EFB" w14:textId="77777777" w:rsidR="00C677AF" w:rsidRPr="009D365E" w:rsidRDefault="003D4518" w:rsidP="003D4518">
      <w:pPr>
        <w:rPr>
          <w:rFonts w:ascii="Times New Roman" w:hAnsi="Times New Roman" w:cs="Times New Roman"/>
        </w:rPr>
      </w:pPr>
      <w:r w:rsidRPr="009D365E">
        <w:rPr>
          <w:rFonts w:ascii="Times New Roman" w:hAnsi="Times New Roman" w:cs="Times New Roman"/>
        </w:rPr>
        <w:br w:type="page"/>
      </w:r>
    </w:p>
    <w:p w14:paraId="2539C173" w14:textId="77777777" w:rsidR="00A240AE" w:rsidRPr="009D365E" w:rsidRDefault="00A240AE" w:rsidP="00666139">
      <w:pPr>
        <w:rPr>
          <w:rFonts w:ascii="Times New Roman" w:hAnsi="Times New Roman" w:cs="Times New Roman"/>
          <w:u w:val="single"/>
        </w:rPr>
      </w:pPr>
      <w:r w:rsidRPr="009D365E">
        <w:rPr>
          <w:rFonts w:ascii="Times New Roman" w:hAnsi="Times New Roman" w:cs="Times New Roman"/>
          <w:u w:val="single"/>
        </w:rPr>
        <w:t xml:space="preserve">A Collection of Resources For Further Discussion or Exploration: </w:t>
      </w:r>
    </w:p>
    <w:p w14:paraId="4C2AEE72" w14:textId="6545DC3A" w:rsidR="00700898" w:rsidRPr="009D365E" w:rsidRDefault="00700898" w:rsidP="00666139">
      <w:pPr>
        <w:rPr>
          <w:rFonts w:ascii="Times New Roman" w:hAnsi="Times New Roman" w:cs="Times New Roman"/>
          <w:i/>
        </w:rPr>
      </w:pPr>
      <w:r w:rsidRPr="009D365E">
        <w:rPr>
          <w:rFonts w:ascii="Times New Roman" w:hAnsi="Times New Roman" w:cs="Times New Roman"/>
          <w:i/>
        </w:rPr>
        <w:t>Government Agencies</w:t>
      </w:r>
      <w:r w:rsidR="00086A34" w:rsidRPr="009D365E">
        <w:rPr>
          <w:rFonts w:ascii="Times New Roman" w:hAnsi="Times New Roman" w:cs="Times New Roman"/>
          <w:i/>
        </w:rPr>
        <w:t>: US and State</w:t>
      </w:r>
    </w:p>
    <w:p w14:paraId="74D7E721" w14:textId="77777777" w:rsidR="006A6CE0" w:rsidRPr="009D365E" w:rsidRDefault="00314BF6" w:rsidP="006A6C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hyperlink r:id="rId10" w:history="1">
        <w:r w:rsidR="00086A34" w:rsidRPr="009D365E">
          <w:rPr>
            <w:rStyle w:val="Hyperlink"/>
            <w:rFonts w:ascii="Times New Roman" w:hAnsi="Times New Roman" w:cs="Times New Roman"/>
          </w:rPr>
          <w:t>Environmental Justice for Tribes and Indigenous Peoples</w:t>
        </w:r>
      </w:hyperlink>
      <w:r w:rsidR="00086A34" w:rsidRPr="009D365E">
        <w:rPr>
          <w:rFonts w:ascii="Times New Roman" w:hAnsi="Times New Roman" w:cs="Times New Roman"/>
        </w:rPr>
        <w:t xml:space="preserve"> (Environmental Protection Agency) </w:t>
      </w:r>
    </w:p>
    <w:p w14:paraId="15E3AA77" w14:textId="373D4143" w:rsidR="006A6CE0" w:rsidRPr="009D365E" w:rsidRDefault="00314BF6" w:rsidP="006A6C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hyperlink r:id="rId11" w:history="1">
        <w:r w:rsidR="006A6CE0" w:rsidRPr="009D365E">
          <w:rPr>
            <w:rStyle w:val="Hyperlink"/>
            <w:rFonts w:ascii="Times New Roman" w:hAnsi="Times New Roman" w:cs="Times New Roman"/>
          </w:rPr>
          <w:t>Bureau of Indian Affairs</w:t>
        </w:r>
      </w:hyperlink>
    </w:p>
    <w:p w14:paraId="43FD8B4B" w14:textId="7BFF6C2F" w:rsidR="006A6CE0" w:rsidRPr="009D365E" w:rsidRDefault="00314BF6" w:rsidP="006A6C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hyperlink r:id="rId12" w:history="1">
        <w:r w:rsidR="006A6CE0" w:rsidRPr="009D365E">
          <w:rPr>
            <w:rStyle w:val="Hyperlink"/>
            <w:rFonts w:ascii="Times New Roman" w:hAnsi="Times New Roman" w:cs="Times New Roman"/>
          </w:rPr>
          <w:t>US Fish and Wildlife Service (Environmental Assessment Report)</w:t>
        </w:r>
      </w:hyperlink>
    </w:p>
    <w:p w14:paraId="0A7C7FF7" w14:textId="19CAD896" w:rsidR="00086A34" w:rsidRPr="009D365E" w:rsidRDefault="00314BF6" w:rsidP="006A6C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hyperlink r:id="rId13" w:history="1">
        <w:r w:rsidR="00086A34" w:rsidRPr="009D365E">
          <w:rPr>
            <w:rStyle w:val="Hyperlink"/>
            <w:rFonts w:ascii="Times New Roman" w:hAnsi="Times New Roman" w:cs="Times New Roman"/>
          </w:rPr>
          <w:t>North Dakota Office of the Governor</w:t>
        </w:r>
      </w:hyperlink>
    </w:p>
    <w:p w14:paraId="596014E4" w14:textId="7B83C0E6" w:rsidR="00700898" w:rsidRPr="009D365E" w:rsidRDefault="00700898" w:rsidP="00666139">
      <w:pPr>
        <w:rPr>
          <w:rFonts w:ascii="Times New Roman" w:hAnsi="Times New Roman" w:cs="Times New Roman"/>
          <w:i/>
        </w:rPr>
      </w:pPr>
      <w:r w:rsidRPr="009D365E">
        <w:rPr>
          <w:rFonts w:ascii="Times New Roman" w:hAnsi="Times New Roman" w:cs="Times New Roman"/>
          <w:i/>
        </w:rPr>
        <w:t xml:space="preserve">Native American Government Agencies and </w:t>
      </w:r>
      <w:r w:rsidR="00086A34" w:rsidRPr="009D365E">
        <w:rPr>
          <w:rFonts w:ascii="Times New Roman" w:hAnsi="Times New Roman" w:cs="Times New Roman"/>
          <w:i/>
        </w:rPr>
        <w:t xml:space="preserve">Affiliated </w:t>
      </w:r>
      <w:r w:rsidRPr="009D365E">
        <w:rPr>
          <w:rFonts w:ascii="Times New Roman" w:hAnsi="Times New Roman" w:cs="Times New Roman"/>
          <w:i/>
        </w:rPr>
        <w:t>Organizations</w:t>
      </w:r>
    </w:p>
    <w:p w14:paraId="753D7DED" w14:textId="77777777" w:rsidR="00086A34" w:rsidRPr="009D365E" w:rsidRDefault="00314BF6" w:rsidP="006A6C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hyperlink r:id="rId14" w:history="1">
        <w:r w:rsidR="00086A34" w:rsidRPr="009D365E">
          <w:rPr>
            <w:rStyle w:val="Hyperlink"/>
            <w:rFonts w:ascii="Times New Roman" w:hAnsi="Times New Roman" w:cs="Times New Roman"/>
          </w:rPr>
          <w:t>Standing Rock Sioux Nation Official Website</w:t>
        </w:r>
      </w:hyperlink>
    </w:p>
    <w:p w14:paraId="5314F28B" w14:textId="77777777" w:rsidR="00086A34" w:rsidRPr="009D365E" w:rsidRDefault="00314BF6" w:rsidP="006A6C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hyperlink r:id="rId15" w:history="1">
        <w:r w:rsidR="00086A34" w:rsidRPr="009D365E">
          <w:rPr>
            <w:rStyle w:val="Hyperlink"/>
            <w:rFonts w:ascii="Times New Roman" w:hAnsi="Times New Roman" w:cs="Times New Roman"/>
          </w:rPr>
          <w:t>Standing Rock Sioux Facebook page</w:t>
        </w:r>
      </w:hyperlink>
    </w:p>
    <w:p w14:paraId="65A9ABAA" w14:textId="77777777" w:rsidR="00086A34" w:rsidRPr="009D365E" w:rsidRDefault="00314BF6" w:rsidP="006A6C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hyperlink r:id="rId16" w:history="1">
        <w:r w:rsidR="00086A34" w:rsidRPr="009D365E">
          <w:rPr>
            <w:rStyle w:val="Hyperlink"/>
            <w:rFonts w:ascii="Times New Roman" w:hAnsi="Times New Roman" w:cs="Times New Roman"/>
          </w:rPr>
          <w:t>The Cherokee Nation Official Website</w:t>
        </w:r>
      </w:hyperlink>
    </w:p>
    <w:p w14:paraId="10E64A6D" w14:textId="05FDE084" w:rsidR="006A6CE0" w:rsidRPr="009D365E" w:rsidRDefault="00314BF6" w:rsidP="006A6C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hyperlink r:id="rId17" w:history="1">
        <w:r w:rsidR="006A6CE0" w:rsidRPr="009D365E">
          <w:rPr>
            <w:rStyle w:val="Hyperlink"/>
            <w:rFonts w:ascii="Times New Roman" w:hAnsi="Times New Roman" w:cs="Times New Roman"/>
          </w:rPr>
          <w:t>National Congress of American Indians</w:t>
        </w:r>
      </w:hyperlink>
    </w:p>
    <w:p w14:paraId="560E564E" w14:textId="799C1BB1" w:rsidR="00700898" w:rsidRPr="009D365E" w:rsidRDefault="00314BF6" w:rsidP="006A6C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hyperlink r:id="rId18" w:history="1">
        <w:r w:rsidR="00086A34" w:rsidRPr="009D365E">
          <w:rPr>
            <w:rStyle w:val="Hyperlink"/>
            <w:rFonts w:ascii="Times New Roman" w:hAnsi="Times New Roman" w:cs="Times New Roman"/>
          </w:rPr>
          <w:t>Treaty Education</w:t>
        </w:r>
      </w:hyperlink>
      <w:r w:rsidR="00086A34" w:rsidRPr="009D365E">
        <w:rPr>
          <w:rFonts w:ascii="Times New Roman" w:hAnsi="Times New Roman" w:cs="Times New Roman"/>
        </w:rPr>
        <w:t xml:space="preserve"> (also includes Educator Resources)</w:t>
      </w:r>
    </w:p>
    <w:p w14:paraId="74DF4DA2" w14:textId="3611A7CC" w:rsidR="00086A34" w:rsidRPr="009D365E" w:rsidRDefault="00314BF6" w:rsidP="006A6CE0">
      <w:pPr>
        <w:pStyle w:val="ListParagraph"/>
        <w:numPr>
          <w:ilvl w:val="0"/>
          <w:numId w:val="9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9" w:history="1">
        <w:r w:rsidR="00086A34" w:rsidRPr="009D365E">
          <w:rPr>
            <w:rStyle w:val="Hyperlink"/>
            <w:rFonts w:ascii="Times New Roman" w:hAnsi="Times New Roman" w:cs="Times New Roman"/>
          </w:rPr>
          <w:t>#NoDAPL Archive: Standing Rock Water Protectors</w:t>
        </w:r>
      </w:hyperlink>
    </w:p>
    <w:p w14:paraId="4B6E3A47" w14:textId="68E5D76F" w:rsidR="001248D5" w:rsidRPr="009D365E" w:rsidRDefault="001248D5" w:rsidP="00643989">
      <w:pPr>
        <w:rPr>
          <w:rFonts w:ascii="Times New Roman" w:hAnsi="Times New Roman" w:cs="Times New Roman"/>
          <w:i/>
        </w:rPr>
      </w:pPr>
      <w:r w:rsidRPr="009D365E">
        <w:rPr>
          <w:rFonts w:ascii="Times New Roman" w:hAnsi="Times New Roman" w:cs="Times New Roman"/>
          <w:i/>
        </w:rPr>
        <w:t>Corporate Interests</w:t>
      </w:r>
    </w:p>
    <w:p w14:paraId="023FE94D" w14:textId="01E6CF5B" w:rsidR="001248D5" w:rsidRPr="009D365E" w:rsidRDefault="001248D5" w:rsidP="0064398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</w:rPr>
      </w:pPr>
      <w:hyperlink r:id="rId20" w:history="1">
        <w:r w:rsidRPr="009D365E">
          <w:rPr>
            <w:rStyle w:val="Hyperlink"/>
            <w:rFonts w:ascii="Times New Roman" w:hAnsi="Times New Roman" w:cs="Times New Roman"/>
          </w:rPr>
          <w:t>Dakota Access Pipeline Facts and News from Energy Transfer Partners</w:t>
        </w:r>
      </w:hyperlink>
    </w:p>
    <w:p w14:paraId="260A6268" w14:textId="36BB163E" w:rsidR="00700898" w:rsidRPr="009D365E" w:rsidRDefault="00700898" w:rsidP="00666139">
      <w:pPr>
        <w:rPr>
          <w:rFonts w:ascii="Times New Roman" w:hAnsi="Times New Roman" w:cs="Times New Roman"/>
          <w:i/>
        </w:rPr>
      </w:pPr>
      <w:r w:rsidRPr="009D365E">
        <w:rPr>
          <w:rFonts w:ascii="Times New Roman" w:hAnsi="Times New Roman" w:cs="Times New Roman"/>
          <w:i/>
        </w:rPr>
        <w:t>Academic Articles</w:t>
      </w:r>
    </w:p>
    <w:p w14:paraId="37B1C429" w14:textId="394E9BD9" w:rsidR="00086A34" w:rsidRPr="009D365E" w:rsidRDefault="00314BF6" w:rsidP="006216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hyperlink r:id="rId21" w:history="1">
        <w:r w:rsidR="00086A34" w:rsidRPr="009D365E">
          <w:rPr>
            <w:rStyle w:val="Hyperlink"/>
            <w:rFonts w:ascii="Times New Roman" w:hAnsi="Times New Roman" w:cs="Times New Roman"/>
          </w:rPr>
          <w:t xml:space="preserve">Darren Ranco et al. “Environmental Justice, American Indians and the Cultural Dilemma: Developing Environmental Management for Tribal Health and Well-being.” </w:t>
        </w:r>
        <w:r w:rsidR="00086A34" w:rsidRPr="009D365E">
          <w:rPr>
            <w:rStyle w:val="Hyperlink"/>
            <w:rFonts w:ascii="Times New Roman" w:hAnsi="Times New Roman" w:cs="Times New Roman"/>
            <w:i/>
          </w:rPr>
          <w:t xml:space="preserve">Environmental Justice </w:t>
        </w:r>
        <w:r w:rsidR="00086A34" w:rsidRPr="009D365E">
          <w:rPr>
            <w:rStyle w:val="Hyperlink"/>
            <w:rFonts w:ascii="Times New Roman" w:hAnsi="Times New Roman" w:cs="Times New Roman"/>
          </w:rPr>
          <w:t xml:space="preserve">4.4 (2011): 221-230. </w:t>
        </w:r>
      </w:hyperlink>
    </w:p>
    <w:p w14:paraId="1CA47A0D" w14:textId="44351F27" w:rsidR="00086A34" w:rsidRPr="009D365E" w:rsidRDefault="00314BF6" w:rsidP="006A6CE0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22" w:history="1">
        <w:r w:rsidR="006A6CE0" w:rsidRPr="009D365E">
          <w:rPr>
            <w:rStyle w:val="Hyperlink"/>
            <w:rFonts w:ascii="Times New Roman" w:hAnsi="Times New Roman" w:cs="Times New Roman"/>
          </w:rPr>
          <w:t xml:space="preserve">Jamie </w:t>
        </w:r>
        <w:r w:rsidR="00086A34" w:rsidRPr="009D365E">
          <w:rPr>
            <w:rStyle w:val="Hyperlink"/>
            <w:rFonts w:ascii="Times New Roman" w:hAnsi="Times New Roman" w:cs="Times New Roman"/>
          </w:rPr>
          <w:t xml:space="preserve">Vickery and Lori </w:t>
        </w:r>
        <w:r w:rsidR="006A6CE0" w:rsidRPr="009D365E">
          <w:rPr>
            <w:rStyle w:val="Hyperlink"/>
            <w:rFonts w:ascii="Times New Roman" w:hAnsi="Times New Roman" w:cs="Times New Roman"/>
          </w:rPr>
          <w:t>Hunter.</w:t>
        </w:r>
        <w:r w:rsidR="00086A34" w:rsidRPr="009D365E">
          <w:rPr>
            <w:rStyle w:val="Hyperlink"/>
            <w:rFonts w:ascii="Times New Roman" w:hAnsi="Times New Roman" w:cs="Times New Roman"/>
          </w:rPr>
          <w:t xml:space="preserve"> “Native Americans: Where in Environmental</w:t>
        </w:r>
        <w:r w:rsidR="006A6CE0" w:rsidRPr="009D365E">
          <w:rPr>
            <w:rStyle w:val="Hyperlink"/>
            <w:rFonts w:ascii="Times New Roman" w:hAnsi="Times New Roman" w:cs="Times New Roman"/>
          </w:rPr>
          <w:t xml:space="preserve"> Justice Theory and Research?” </w:t>
        </w:r>
        <w:r w:rsidR="006A6CE0" w:rsidRPr="009D365E">
          <w:rPr>
            <w:rStyle w:val="Hyperlink"/>
            <w:rFonts w:ascii="Times New Roman" w:hAnsi="Times New Roman" w:cs="Times New Roman"/>
            <w:i/>
          </w:rPr>
          <w:t xml:space="preserve">Society and Natural Resources </w:t>
        </w:r>
        <w:r w:rsidR="006A6CE0" w:rsidRPr="009D365E">
          <w:rPr>
            <w:rStyle w:val="Hyperlink"/>
            <w:rFonts w:ascii="Times New Roman" w:hAnsi="Times New Roman" w:cs="Times New Roman"/>
          </w:rPr>
          <w:t xml:space="preserve">29.1 (2015). </w:t>
        </w:r>
      </w:hyperlink>
    </w:p>
    <w:p w14:paraId="0EAD7861" w14:textId="13C8251C" w:rsidR="001248D5" w:rsidRPr="009D365E" w:rsidRDefault="001248D5" w:rsidP="006A6C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hyperlink r:id="rId23" w:history="1">
        <w:r w:rsidRPr="009D365E">
          <w:rPr>
            <w:rStyle w:val="Hyperlink"/>
            <w:rFonts w:ascii="Times New Roman" w:hAnsi="Times New Roman" w:cs="Times New Roman"/>
          </w:rPr>
          <w:t xml:space="preserve">Megan O'Rourke, The Keystone XL Pipeline: Charting the Course to Energy Security or Environmental Jeopardy?, </w:t>
        </w:r>
        <w:r w:rsidRPr="009D365E">
          <w:rPr>
            <w:rStyle w:val="Hyperlink"/>
            <w:rFonts w:ascii="Times New Roman" w:hAnsi="Times New Roman" w:cs="Times New Roman"/>
            <w:i/>
          </w:rPr>
          <w:t>Villanova Environmental Law Journal</w:t>
        </w:r>
        <w:r w:rsidRPr="009D365E">
          <w:rPr>
            <w:rStyle w:val="Hyperlink"/>
            <w:rFonts w:ascii="Times New Roman" w:hAnsi="Times New Roman" w:cs="Times New Roman"/>
          </w:rPr>
          <w:t xml:space="preserve"> 24.1 (2013). </w:t>
        </w:r>
      </w:hyperlink>
      <w:r w:rsidRPr="009D365E">
        <w:rPr>
          <w:rFonts w:ascii="Times New Roman" w:hAnsi="Times New Roman" w:cs="Times New Roman"/>
        </w:rPr>
        <w:t xml:space="preserve"> </w:t>
      </w:r>
    </w:p>
    <w:p w14:paraId="73BEBC82" w14:textId="77777777" w:rsidR="009D365E" w:rsidRPr="009D365E" w:rsidRDefault="006A6CE0" w:rsidP="006439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D365E">
        <w:rPr>
          <w:rFonts w:ascii="Times New Roman" w:hAnsi="Times New Roman" w:cs="Times New Roman"/>
        </w:rPr>
        <w:t xml:space="preserve">Students are strongly encouraged to search for their own academic articles using the Georgia Tech library’s databases. </w:t>
      </w:r>
      <w:r w:rsidRPr="009D365E">
        <w:rPr>
          <w:rFonts w:ascii="Times New Roman" w:hAnsi="Times New Roman" w:cs="Times New Roman"/>
          <w:i/>
        </w:rPr>
        <w:t xml:space="preserve">JSTOR </w:t>
      </w:r>
      <w:r w:rsidRPr="009D365E">
        <w:rPr>
          <w:rFonts w:ascii="Times New Roman" w:hAnsi="Times New Roman" w:cs="Times New Roman"/>
        </w:rPr>
        <w:t xml:space="preserve">and </w:t>
      </w:r>
      <w:r w:rsidRPr="009D365E">
        <w:rPr>
          <w:rFonts w:ascii="Times New Roman" w:hAnsi="Times New Roman" w:cs="Times New Roman"/>
          <w:i/>
        </w:rPr>
        <w:t xml:space="preserve">Academic Search Complete </w:t>
      </w:r>
      <w:r w:rsidRPr="009D365E">
        <w:rPr>
          <w:rFonts w:ascii="Times New Roman" w:hAnsi="Times New Roman" w:cs="Times New Roman"/>
        </w:rPr>
        <w:t>both return many results suitable for a wide variety of academic disciplines.</w:t>
      </w:r>
      <w:r w:rsidR="00643989" w:rsidRPr="009D365E">
        <w:rPr>
          <w:rFonts w:ascii="Times New Roman" w:hAnsi="Times New Roman" w:cs="Times New Roman"/>
        </w:rPr>
        <w:t xml:space="preserve"> You may wish to look for articles relating to the pipeline building process and engineering. </w:t>
      </w:r>
    </w:p>
    <w:p w14:paraId="44F8EDBD" w14:textId="7752BD3C" w:rsidR="006A6CE0" w:rsidRPr="009D365E" w:rsidRDefault="00643989" w:rsidP="009D365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9D365E">
        <w:rPr>
          <w:rFonts w:ascii="Times New Roman" w:hAnsi="Times New Roman" w:cs="Times New Roman"/>
        </w:rPr>
        <w:t>As you locate results results, please keep a list and let the SLS Office know what you have found so we can update this list!</w:t>
      </w:r>
    </w:p>
    <w:p w14:paraId="52CA5210" w14:textId="399DE9A1" w:rsidR="00700898" w:rsidRPr="009D365E" w:rsidRDefault="00700898" w:rsidP="00666139">
      <w:pPr>
        <w:rPr>
          <w:rFonts w:ascii="Times New Roman" w:hAnsi="Times New Roman" w:cs="Times New Roman"/>
          <w:i/>
        </w:rPr>
      </w:pPr>
      <w:r w:rsidRPr="009D365E">
        <w:rPr>
          <w:rFonts w:ascii="Times New Roman" w:hAnsi="Times New Roman" w:cs="Times New Roman"/>
          <w:i/>
        </w:rPr>
        <w:t>Popular Press</w:t>
      </w:r>
    </w:p>
    <w:p w14:paraId="23E20ACD" w14:textId="77777777" w:rsidR="009D365E" w:rsidRPr="009D365E" w:rsidRDefault="009D365E" w:rsidP="009D365E">
      <w:pPr>
        <w:pStyle w:val="ListParagraph"/>
        <w:numPr>
          <w:ilvl w:val="0"/>
          <w:numId w:val="11"/>
        </w:numPr>
        <w:rPr>
          <w:rStyle w:val="Hyperlink"/>
          <w:rFonts w:ascii="Times New Roman" w:hAnsi="Times New Roman" w:cs="Times New Roman"/>
          <w:i/>
          <w:color w:val="auto"/>
          <w:u w:val="none"/>
        </w:rPr>
      </w:pPr>
      <w:hyperlink r:id="rId24" w:history="1">
        <w:r w:rsidRPr="009D365E">
          <w:rPr>
            <w:rStyle w:val="Hyperlink"/>
            <w:rFonts w:ascii="Times New Roman" w:hAnsi="Times New Roman" w:cs="Times New Roman"/>
          </w:rPr>
          <w:t xml:space="preserve">Coverage from </w:t>
        </w:r>
        <w:r w:rsidRPr="009D365E">
          <w:rPr>
            <w:rStyle w:val="Hyperlink"/>
            <w:rFonts w:ascii="Times New Roman" w:hAnsi="Times New Roman" w:cs="Times New Roman"/>
            <w:i/>
          </w:rPr>
          <w:t>The Guardian</w:t>
        </w:r>
      </w:hyperlink>
    </w:p>
    <w:p w14:paraId="5CAC3E01" w14:textId="34BA6BA2" w:rsidR="00806A95" w:rsidRPr="009D365E" w:rsidRDefault="00314BF6" w:rsidP="00806A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hyperlink r:id="rId25" w:history="1">
        <w:r w:rsidR="00806A95" w:rsidRPr="009D365E">
          <w:rPr>
            <w:rStyle w:val="Hyperlink"/>
            <w:rFonts w:ascii="Times New Roman" w:hAnsi="Times New Roman" w:cs="Times New Roman"/>
          </w:rPr>
          <w:t xml:space="preserve">Crane-Murdoch, Sierra. “Standing Rock: A New Moment For Native-American Rights.” (10/12/2016, </w:t>
        </w:r>
        <w:r w:rsidR="00806A95" w:rsidRPr="009D365E">
          <w:rPr>
            <w:rStyle w:val="Hyperlink"/>
            <w:rFonts w:ascii="Times New Roman" w:hAnsi="Times New Roman" w:cs="Times New Roman"/>
            <w:i/>
          </w:rPr>
          <w:t>The New Yorker</w:t>
        </w:r>
        <w:r w:rsidR="00806A95" w:rsidRPr="009D365E">
          <w:rPr>
            <w:rStyle w:val="Hyperlink"/>
            <w:rFonts w:ascii="Times New Roman" w:hAnsi="Times New Roman" w:cs="Times New Roman"/>
          </w:rPr>
          <w:t>)</w:t>
        </w:r>
      </w:hyperlink>
    </w:p>
    <w:p w14:paraId="2131E803" w14:textId="77777777" w:rsidR="00806A95" w:rsidRPr="009D365E" w:rsidRDefault="00806A95" w:rsidP="00806A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D365E">
        <w:rPr>
          <w:rFonts w:ascii="Times New Roman" w:hAnsi="Times New Roman" w:cs="Times New Roman"/>
        </w:rPr>
        <w:t xml:space="preserve">Elbein, Saul. </w:t>
      </w:r>
      <w:hyperlink r:id="rId26" w:history="1">
        <w:r w:rsidRPr="009D365E">
          <w:rPr>
            <w:rStyle w:val="Hyperlink"/>
            <w:rFonts w:ascii="Times New Roman" w:hAnsi="Times New Roman" w:cs="Times New Roman"/>
          </w:rPr>
          <w:t xml:space="preserve">“The Youth Group That Launched a Movement at Standing Rock.” (1/31/2017, </w:t>
        </w:r>
        <w:r w:rsidRPr="009D365E">
          <w:rPr>
            <w:rStyle w:val="Hyperlink"/>
            <w:rFonts w:ascii="Times New Roman" w:hAnsi="Times New Roman" w:cs="Times New Roman"/>
            <w:i/>
          </w:rPr>
          <w:t>New York Times Magazine</w:t>
        </w:r>
        <w:r w:rsidRPr="009D365E">
          <w:rPr>
            <w:rStyle w:val="Hyperlink"/>
            <w:rFonts w:ascii="Times New Roman" w:hAnsi="Times New Roman" w:cs="Times New Roman"/>
          </w:rPr>
          <w:t>)</w:t>
        </w:r>
      </w:hyperlink>
    </w:p>
    <w:p w14:paraId="2AF590A2" w14:textId="77777777" w:rsidR="00806A95" w:rsidRPr="009D365E" w:rsidRDefault="00314BF6" w:rsidP="00806A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hyperlink r:id="rId27" w:history="1">
        <w:r w:rsidR="00806A95" w:rsidRPr="009D365E">
          <w:rPr>
            <w:rStyle w:val="Hyperlink"/>
            <w:rFonts w:ascii="Times New Roman" w:hAnsi="Times New Roman" w:cs="Times New Roman"/>
          </w:rPr>
          <w:t>#NoDAPL Resources List</w:t>
        </w:r>
      </w:hyperlink>
    </w:p>
    <w:p w14:paraId="4C4A69FE" w14:textId="41417977" w:rsidR="00806A95" w:rsidRPr="009D365E" w:rsidRDefault="00806A95" w:rsidP="00806A95">
      <w:pPr>
        <w:rPr>
          <w:rFonts w:ascii="Times New Roman" w:hAnsi="Times New Roman" w:cs="Times New Roman"/>
          <w:i/>
        </w:rPr>
      </w:pPr>
      <w:r w:rsidRPr="009D365E">
        <w:rPr>
          <w:rFonts w:ascii="Times New Roman" w:hAnsi="Times New Roman" w:cs="Times New Roman"/>
          <w:i/>
        </w:rPr>
        <w:t>Additional Teaching Resources</w:t>
      </w:r>
    </w:p>
    <w:p w14:paraId="603E5EE6" w14:textId="3DDC9740" w:rsidR="00666139" w:rsidRPr="009D365E" w:rsidRDefault="00314BF6" w:rsidP="006661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hyperlink r:id="rId28" w:history="1">
        <w:r w:rsidR="00806A95" w:rsidRPr="009D365E">
          <w:rPr>
            <w:rStyle w:val="Hyperlink"/>
            <w:rFonts w:ascii="Times New Roman" w:hAnsi="Times New Roman" w:cs="Times New Roman"/>
          </w:rPr>
          <w:t>Kate Harris and Michael Gonchar, “Battle Over an Oil Pipeline: Teaching About the Standing Rock Sioux Protests.”</w:t>
        </w:r>
      </w:hyperlink>
      <w:r w:rsidR="00806A95" w:rsidRPr="009D365E">
        <w:rPr>
          <w:rFonts w:ascii="Times New Roman" w:hAnsi="Times New Roman" w:cs="Times New Roman"/>
        </w:rPr>
        <w:t xml:space="preserve"> (11/30/2016, </w:t>
      </w:r>
      <w:r w:rsidR="00806A95" w:rsidRPr="009D365E">
        <w:rPr>
          <w:rFonts w:ascii="Times New Roman" w:hAnsi="Times New Roman" w:cs="Times New Roman"/>
          <w:i/>
        </w:rPr>
        <w:t xml:space="preserve">New York Times </w:t>
      </w:r>
      <w:r w:rsidR="00806A95" w:rsidRPr="009D365E">
        <w:rPr>
          <w:rFonts w:ascii="Times New Roman" w:hAnsi="Times New Roman" w:cs="Times New Roman"/>
        </w:rPr>
        <w:t>Civics Lesson Plans)</w:t>
      </w:r>
    </w:p>
    <w:sectPr w:rsidR="00666139" w:rsidRPr="009D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0B45"/>
    <w:multiLevelType w:val="hybridMultilevel"/>
    <w:tmpl w:val="1BA0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72E5"/>
    <w:multiLevelType w:val="hybridMultilevel"/>
    <w:tmpl w:val="F998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0706"/>
    <w:multiLevelType w:val="hybridMultilevel"/>
    <w:tmpl w:val="E884CCE8"/>
    <w:lvl w:ilvl="0" w:tplc="02DAA8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1728E"/>
    <w:multiLevelType w:val="hybridMultilevel"/>
    <w:tmpl w:val="FD6A7642"/>
    <w:lvl w:ilvl="0" w:tplc="63BA57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1184"/>
    <w:multiLevelType w:val="hybridMultilevel"/>
    <w:tmpl w:val="20908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80309"/>
    <w:multiLevelType w:val="hybridMultilevel"/>
    <w:tmpl w:val="490A61A4"/>
    <w:lvl w:ilvl="0" w:tplc="EEC8F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F1654"/>
    <w:multiLevelType w:val="hybridMultilevel"/>
    <w:tmpl w:val="BA3ACAE4"/>
    <w:lvl w:ilvl="0" w:tplc="346A40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B8031E"/>
    <w:multiLevelType w:val="hybridMultilevel"/>
    <w:tmpl w:val="A674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E27CF"/>
    <w:multiLevelType w:val="hybridMultilevel"/>
    <w:tmpl w:val="412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43046"/>
    <w:multiLevelType w:val="hybridMultilevel"/>
    <w:tmpl w:val="47E4627E"/>
    <w:lvl w:ilvl="0" w:tplc="E8D0F9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C7D4D"/>
    <w:multiLevelType w:val="hybridMultilevel"/>
    <w:tmpl w:val="9C78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AF"/>
    <w:rsid w:val="00086A34"/>
    <w:rsid w:val="001248D5"/>
    <w:rsid w:val="00171D20"/>
    <w:rsid w:val="001B2AD0"/>
    <w:rsid w:val="00314BF6"/>
    <w:rsid w:val="00380613"/>
    <w:rsid w:val="003D4518"/>
    <w:rsid w:val="004918D5"/>
    <w:rsid w:val="004C51C3"/>
    <w:rsid w:val="004D3788"/>
    <w:rsid w:val="005B45AC"/>
    <w:rsid w:val="00643989"/>
    <w:rsid w:val="00666139"/>
    <w:rsid w:val="006A6CE0"/>
    <w:rsid w:val="00700898"/>
    <w:rsid w:val="00806A95"/>
    <w:rsid w:val="008131E3"/>
    <w:rsid w:val="00924E1C"/>
    <w:rsid w:val="0098437C"/>
    <w:rsid w:val="009C61A5"/>
    <w:rsid w:val="009D365E"/>
    <w:rsid w:val="009D5B1D"/>
    <w:rsid w:val="009E3586"/>
    <w:rsid w:val="00A240AE"/>
    <w:rsid w:val="00A73F89"/>
    <w:rsid w:val="00B05760"/>
    <w:rsid w:val="00BC7B85"/>
    <w:rsid w:val="00C677AF"/>
    <w:rsid w:val="00DB076F"/>
    <w:rsid w:val="00EC35E3"/>
    <w:rsid w:val="00F0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72F3"/>
  <w15:chartTrackingRefBased/>
  <w15:docId w15:val="{ED28E2D5-F4BC-4CF6-A7C3-D5CCCBE4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7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C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51C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51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C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1C3"/>
    <w:rPr>
      <w:b/>
      <w:bCs/>
      <w:sz w:val="20"/>
      <w:szCs w:val="20"/>
    </w:rPr>
  </w:style>
  <w:style w:type="paragraph" w:customStyle="1" w:styleId="Box">
    <w:name w:val="Box"/>
    <w:basedOn w:val="Normal"/>
    <w:rsid w:val="009E3586"/>
    <w:pPr>
      <w:spacing w:before="120" w:after="180" w:line="240" w:lineRule="auto"/>
    </w:pPr>
    <w:rPr>
      <w:rFonts w:ascii="Trebuchet MS" w:hAnsi="Trebuchet MS"/>
      <w:color w:val="545454"/>
      <w:sz w:val="18"/>
      <w:szCs w:val="24"/>
    </w:rPr>
  </w:style>
  <w:style w:type="paragraph" w:customStyle="1" w:styleId="byline-dateline">
    <w:name w:val="byline-dateline"/>
    <w:basedOn w:val="Normal"/>
    <w:rsid w:val="0080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">
    <w:name w:val="byline"/>
    <w:basedOn w:val="DefaultParagraphFont"/>
    <w:rsid w:val="00806A95"/>
  </w:style>
  <w:style w:type="character" w:customStyle="1" w:styleId="apple-converted-space">
    <w:name w:val="apple-converted-space"/>
    <w:basedOn w:val="DefaultParagraphFont"/>
    <w:rsid w:val="00806A95"/>
  </w:style>
  <w:style w:type="character" w:customStyle="1" w:styleId="byline-author">
    <w:name w:val="byline-author"/>
    <w:basedOn w:val="DefaultParagraphFont"/>
    <w:rsid w:val="0080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0639">
          <w:marLeft w:val="0"/>
          <w:marRight w:val="0"/>
          <w:marTop w:val="0"/>
          <w:marBottom w:val="0"/>
          <w:divBdr>
            <w:top w:val="single" w:sz="6" w:space="11" w:color="E2E2E2"/>
            <w:left w:val="none" w:sz="0" w:space="0" w:color="auto"/>
            <w:bottom w:val="single" w:sz="6" w:space="12" w:color="E2E2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,news.google.com" TargetMode="External"/><Relationship Id="rId13" Type="http://schemas.openxmlformats.org/officeDocument/2006/relationships/hyperlink" Target="https://www.governor.nd.gov/" TargetMode="External"/><Relationship Id="rId18" Type="http://schemas.openxmlformats.org/officeDocument/2006/relationships/hyperlink" Target="http://treatiesmatter.org/exhibit/welcome/orientation/" TargetMode="External"/><Relationship Id="rId26" Type="http://schemas.openxmlformats.org/officeDocument/2006/relationships/hyperlink" Target="https://www.nytimes.com/2017/01/31/magazine/the-youth-group-that-launched-a-movement-at-standing-rock.html?_r=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csls.nas.gatech.edu\csls\Staff\Courses\Teaching%20Resources_Tools\Toolkit\Content%20IP\Closing%20In%20on%20Development\DAPL%20Protests%20Toolkit\&#8226;%09http:\www.swinomish-nsn.gov\media\53995\swin_pr_2011_02.pdf" TargetMode="External"/><Relationship Id="rId7" Type="http://schemas.openxmlformats.org/officeDocument/2006/relationships/hyperlink" Target="http://treatiesmatter.org/exhibit/welcome/orientation/" TargetMode="External"/><Relationship Id="rId12" Type="http://schemas.openxmlformats.org/officeDocument/2006/relationships/hyperlink" Target="https://www.fws.gov/uploadedFiles/DAPL%20EA.pdf" TargetMode="External"/><Relationship Id="rId17" Type="http://schemas.openxmlformats.org/officeDocument/2006/relationships/hyperlink" Target="http://www.ncai.org/" TargetMode="External"/><Relationship Id="rId25" Type="http://schemas.openxmlformats.org/officeDocument/2006/relationships/hyperlink" Target="http://www.newyorker.com/news/news-desk/standing-rock-a-new-moment-for-native-american-righ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rokee.org" TargetMode="External"/><Relationship Id="rId20" Type="http://schemas.openxmlformats.org/officeDocument/2006/relationships/hyperlink" Target="https://daplpipelinefacts.com/the-legal-proces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sj.com/articles/what-the-dakota-access-pipeline-is-really-about-1481071218" TargetMode="External"/><Relationship Id="rId11" Type="http://schemas.openxmlformats.org/officeDocument/2006/relationships/hyperlink" Target="http://www.bia.gov" TargetMode="External"/><Relationship Id="rId24" Type="http://schemas.openxmlformats.org/officeDocument/2006/relationships/hyperlink" Target="https://www.theguardian.com/environment/2017/jan/24/keystone-dakota-access-pipeline-executive-order" TargetMode="External"/><Relationship Id="rId5" Type="http://schemas.openxmlformats.org/officeDocument/2006/relationships/hyperlink" Target="https://www.theguardian.com/us-news/2016/nov/03/north-dakota-access-oil-pipeline-protests-explainer" TargetMode="External"/><Relationship Id="rId15" Type="http://schemas.openxmlformats.org/officeDocument/2006/relationships/hyperlink" Target="https://www.facebook.com/Standing-Rock-Sioux-Tribe-402298239798452/" TargetMode="External"/><Relationship Id="rId23" Type="http://schemas.openxmlformats.org/officeDocument/2006/relationships/hyperlink" Target="http://digitalcommons.law.villanova.edu/elj/vol24/iss1/5" TargetMode="External"/><Relationship Id="rId28" Type="http://schemas.openxmlformats.org/officeDocument/2006/relationships/hyperlink" Target="https://www.nytimes.com/2016/11/30/learning/lesson-plans/battle-over-an-oil-pipeline-teaching-about-the-standing-rock-sioux-protests.html" TargetMode="External"/><Relationship Id="rId10" Type="http://schemas.openxmlformats.org/officeDocument/2006/relationships/hyperlink" Target="https://www.epa.gov/environmentaljustice/environmental-justice-tribes-and-indigenous-peoples" TargetMode="External"/><Relationship Id="rId19" Type="http://schemas.openxmlformats.org/officeDocument/2006/relationships/hyperlink" Target="http://www.nodaplarchiv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e-learn-sustain.gatech.edu/big-idea/voice-agency" TargetMode="External"/><Relationship Id="rId14" Type="http://schemas.openxmlformats.org/officeDocument/2006/relationships/hyperlink" Target="http://standingrock.org/" TargetMode="External"/><Relationship Id="rId22" Type="http://schemas.openxmlformats.org/officeDocument/2006/relationships/hyperlink" Target="http://www.tandfonline.com/doi/full/10.1080/08941920.2015.1045644" TargetMode="External"/><Relationship Id="rId27" Type="http://schemas.openxmlformats.org/officeDocument/2006/relationships/hyperlink" Target="file://\\csls.nas.gatech.edu\csls\Staff\Courses\Teaching%20Resources_Tools\Toolkit\Content%20IP\Closing%20In%20on%20Development\DAPL%20Protests%20Toolkit\&#8226;https:\www.bustle.com\articles\196394-these-valuable-nodapl-resources-can-help-you-understand-the-movement-the-people-behind-i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 Greene</dc:creator>
  <cp:keywords/>
  <dc:description/>
  <cp:lastModifiedBy>RC Greene</cp:lastModifiedBy>
  <cp:revision>3</cp:revision>
  <dcterms:created xsi:type="dcterms:W3CDTF">2017-04-11T19:52:00Z</dcterms:created>
  <dcterms:modified xsi:type="dcterms:W3CDTF">2017-04-11T19:52:00Z</dcterms:modified>
</cp:coreProperties>
</file>